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5334AF" w:rsidRDefault="004238C2" w:rsidP="00152BFD">
      <w:pPr>
        <w:spacing w:after="0" w:line="240" w:lineRule="auto"/>
        <w:ind w:left="4536" w:right="18" w:firstLine="0"/>
        <w:rPr>
          <w:color w:val="auto"/>
          <w:szCs w:val="24"/>
        </w:rPr>
      </w:pPr>
      <w:r w:rsidRPr="005334AF">
        <w:rPr>
          <w:b/>
          <w:color w:val="auto"/>
          <w:szCs w:val="24"/>
        </w:rPr>
        <w:t xml:space="preserve">COMISIÓN PERMANENTE DE </w:t>
      </w:r>
      <w:r w:rsidR="000C524D" w:rsidRPr="005334AF">
        <w:rPr>
          <w:b/>
          <w:color w:val="auto"/>
          <w:szCs w:val="24"/>
        </w:rPr>
        <w:t>PUNTOS CONSTITUCIONALES Y GOBERNACIÓN</w:t>
      </w:r>
      <w:r w:rsidRPr="005334AF">
        <w:rPr>
          <w:b/>
          <w:color w:val="auto"/>
          <w:szCs w:val="24"/>
        </w:rPr>
        <w:t xml:space="preserve">.- </w:t>
      </w:r>
      <w:r w:rsidRPr="005334AF">
        <w:rPr>
          <w:color w:val="auto"/>
          <w:szCs w:val="24"/>
        </w:rPr>
        <w:t xml:space="preserve">DIPUTADOS: </w:t>
      </w:r>
      <w:r w:rsidR="0042119C">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5334AF">
        <w:rPr>
          <w:color w:val="auto"/>
          <w:szCs w:val="24"/>
        </w:rPr>
        <w:t xml:space="preserve"> Y </w:t>
      </w:r>
      <w:r w:rsidR="0042119C">
        <w:rPr>
          <w:color w:val="auto"/>
          <w:szCs w:val="24"/>
        </w:rPr>
        <w:t>MARIO ALEJANDRO CUEVAS MENA</w:t>
      </w:r>
      <w:r w:rsidR="002B059E" w:rsidRPr="005334AF">
        <w:rPr>
          <w:color w:val="auto"/>
          <w:szCs w:val="24"/>
        </w:rPr>
        <w:t>.</w:t>
      </w:r>
      <w:r w:rsidR="0042119C">
        <w:rPr>
          <w:color w:val="auto"/>
          <w:szCs w:val="24"/>
        </w:rPr>
        <w:t>-</w:t>
      </w:r>
      <w:r w:rsidR="00BF0468">
        <w:rPr>
          <w:color w:val="auto"/>
          <w:szCs w:val="24"/>
        </w:rPr>
        <w:t xml:space="preserve"> - - - - - - -</w:t>
      </w:r>
    </w:p>
    <w:p w:rsidR="00641D4D" w:rsidRPr="005334AF" w:rsidRDefault="00641D4D" w:rsidP="00152BFD">
      <w:pPr>
        <w:spacing w:after="0" w:line="360" w:lineRule="auto"/>
        <w:ind w:left="-5" w:right="-15"/>
        <w:jc w:val="left"/>
        <w:rPr>
          <w:b/>
          <w:color w:val="auto"/>
        </w:rPr>
      </w:pPr>
    </w:p>
    <w:p w:rsidR="00830DCD" w:rsidRDefault="00830DCD" w:rsidP="00152BFD">
      <w:pPr>
        <w:spacing w:after="0" w:line="240" w:lineRule="auto"/>
        <w:ind w:left="0" w:right="62" w:firstLine="708"/>
        <w:jc w:val="left"/>
        <w:rPr>
          <w:b/>
          <w:color w:val="auto"/>
        </w:rPr>
      </w:pPr>
    </w:p>
    <w:p w:rsidR="00830DCD" w:rsidRDefault="00830DCD" w:rsidP="00152BFD">
      <w:pPr>
        <w:spacing w:after="0" w:line="240" w:lineRule="auto"/>
        <w:ind w:left="0" w:right="62" w:firstLine="708"/>
        <w:jc w:val="left"/>
        <w:rPr>
          <w:b/>
          <w:color w:val="auto"/>
        </w:rPr>
      </w:pPr>
    </w:p>
    <w:p w:rsidR="0028596B" w:rsidRPr="005334AF" w:rsidRDefault="004238C2" w:rsidP="00152BFD">
      <w:pPr>
        <w:spacing w:after="0" w:line="240" w:lineRule="auto"/>
        <w:ind w:left="0" w:right="62" w:firstLine="708"/>
        <w:jc w:val="left"/>
        <w:rPr>
          <w:b/>
          <w:color w:val="auto"/>
        </w:rPr>
      </w:pPr>
      <w:r w:rsidRPr="005334AF">
        <w:rPr>
          <w:b/>
          <w:color w:val="auto"/>
        </w:rPr>
        <w:t>H. CONGRESO DEL ESTADO:</w:t>
      </w:r>
      <w:r w:rsidR="008E54F4">
        <w:rPr>
          <w:b/>
          <w:color w:val="auto"/>
        </w:rPr>
        <w:br/>
      </w:r>
    </w:p>
    <w:p w:rsidR="0028596B" w:rsidRDefault="0028596B" w:rsidP="00152BFD">
      <w:pPr>
        <w:spacing w:after="0" w:line="360" w:lineRule="auto"/>
        <w:ind w:left="0" w:right="62" w:firstLine="708"/>
        <w:rPr>
          <w:color w:val="auto"/>
        </w:rPr>
      </w:pPr>
      <w:r w:rsidRPr="005334AF">
        <w:rPr>
          <w:color w:val="auto"/>
        </w:rPr>
        <w:t xml:space="preserve">En </w:t>
      </w:r>
      <w:r w:rsidR="0042119C">
        <w:rPr>
          <w:color w:val="auto"/>
        </w:rPr>
        <w:t>s</w:t>
      </w:r>
      <w:r w:rsidRPr="005334AF">
        <w:rPr>
          <w:color w:val="auto"/>
        </w:rPr>
        <w:t>esi</w:t>
      </w:r>
      <w:r w:rsidR="006A658C">
        <w:rPr>
          <w:color w:val="auto"/>
        </w:rPr>
        <w:t>ó</w:t>
      </w:r>
      <w:r w:rsidR="00667A41">
        <w:rPr>
          <w:color w:val="auto"/>
        </w:rPr>
        <w:t>n del p</w:t>
      </w:r>
      <w:r w:rsidRPr="005334AF">
        <w:rPr>
          <w:color w:val="auto"/>
        </w:rPr>
        <w:t xml:space="preserve">leno </w:t>
      </w:r>
      <w:r w:rsidR="00B37F63" w:rsidRPr="005334AF">
        <w:rPr>
          <w:color w:val="auto"/>
        </w:rPr>
        <w:t>celebrada en</w:t>
      </w:r>
      <w:r w:rsidRPr="005334AF">
        <w:rPr>
          <w:color w:val="auto"/>
        </w:rPr>
        <w:t xml:space="preserve"> fecha</w:t>
      </w:r>
      <w:r w:rsidR="00FF4169">
        <w:rPr>
          <w:color w:val="auto"/>
        </w:rPr>
        <w:t xml:space="preserve"> </w:t>
      </w:r>
      <w:r w:rsidR="00830DCD">
        <w:rPr>
          <w:color w:val="auto"/>
        </w:rPr>
        <w:t>22</w:t>
      </w:r>
      <w:r w:rsidR="003F6AA7">
        <w:rPr>
          <w:color w:val="auto"/>
        </w:rPr>
        <w:t xml:space="preserve"> de </w:t>
      </w:r>
      <w:r w:rsidR="00830DCD">
        <w:rPr>
          <w:color w:val="auto"/>
        </w:rPr>
        <w:t>enero</w:t>
      </w:r>
      <w:r w:rsidR="003F6AA7">
        <w:rPr>
          <w:color w:val="auto"/>
        </w:rPr>
        <w:t xml:space="preserve"> del año </w:t>
      </w:r>
      <w:r w:rsidR="00830DCD">
        <w:rPr>
          <w:color w:val="auto"/>
        </w:rPr>
        <w:t>en curso</w:t>
      </w:r>
      <w:r w:rsidRPr="005334AF">
        <w:rPr>
          <w:color w:val="auto"/>
        </w:rPr>
        <w:t>, se turn</w:t>
      </w:r>
      <w:r w:rsidR="00830DCD">
        <w:rPr>
          <w:color w:val="auto"/>
        </w:rPr>
        <w:t>ó</w:t>
      </w:r>
      <w:r w:rsidRPr="005334AF">
        <w:rPr>
          <w:color w:val="auto"/>
        </w:rPr>
        <w:t xml:space="preserve"> para su estudio, análisis y dictamen a esta Comisión Permanente de Puntos</w:t>
      </w:r>
      <w:r w:rsidR="0032423C">
        <w:rPr>
          <w:color w:val="auto"/>
        </w:rPr>
        <w:t xml:space="preserve"> Constitucionales y Gobernación</w:t>
      </w:r>
      <w:r w:rsidR="00667A41">
        <w:rPr>
          <w:color w:val="auto"/>
        </w:rPr>
        <w:t>,</w:t>
      </w:r>
      <w:r w:rsidRPr="005334AF">
        <w:rPr>
          <w:color w:val="auto"/>
        </w:rPr>
        <w:t xml:space="preserve"> </w:t>
      </w:r>
      <w:r w:rsidR="00320649">
        <w:rPr>
          <w:color w:val="auto"/>
        </w:rPr>
        <w:t>la</w:t>
      </w:r>
      <w:r w:rsidR="003F6AA7">
        <w:rPr>
          <w:color w:val="auto"/>
        </w:rPr>
        <w:t xml:space="preserve"> </w:t>
      </w:r>
      <w:r w:rsidR="00F36B13">
        <w:rPr>
          <w:color w:val="auto"/>
        </w:rPr>
        <w:t>i</w:t>
      </w:r>
      <w:r w:rsidR="00F36B13" w:rsidRPr="00F36B13">
        <w:rPr>
          <w:color w:val="auto"/>
        </w:rPr>
        <w:t>niciativa</w:t>
      </w:r>
      <w:r w:rsidR="00596F6D">
        <w:rPr>
          <w:color w:val="auto"/>
        </w:rPr>
        <w:t xml:space="preserve"> </w:t>
      </w:r>
      <w:r w:rsidR="00596F6D">
        <w:t>con p</w:t>
      </w:r>
      <w:r w:rsidR="00596F6D" w:rsidRPr="00A602DF">
        <w:t xml:space="preserve">royecto de </w:t>
      </w:r>
      <w:r w:rsidR="00830DCD">
        <w:t>Decreto por la</w:t>
      </w:r>
      <w:r w:rsidR="00596F6D">
        <w:t xml:space="preserve"> que</w:t>
      </w:r>
      <w:r w:rsidR="00830DCD">
        <w:t xml:space="preserve"> proponen</w:t>
      </w:r>
      <w:r w:rsidR="00596F6D">
        <w:t xml:space="preserve"> reforma</w:t>
      </w:r>
      <w:r w:rsidR="00830DCD">
        <w:t>s</w:t>
      </w:r>
      <w:r w:rsidR="00596F6D">
        <w:t xml:space="preserve"> </w:t>
      </w:r>
      <w:r w:rsidR="00830DCD">
        <w:t>a</w:t>
      </w:r>
      <w:r w:rsidR="00596F6D">
        <w:t xml:space="preserve"> la </w:t>
      </w:r>
      <w:r w:rsidR="001D6680" w:rsidRPr="001D6680">
        <w:t>Constitución</w:t>
      </w:r>
      <w:r w:rsidR="00830DCD">
        <w:t xml:space="preserve"> Política del Estado de Yucatán</w:t>
      </w:r>
      <w:r w:rsidR="005A69D7">
        <w:rPr>
          <w:color w:val="auto"/>
        </w:rPr>
        <w:t xml:space="preserve">, suscrita </w:t>
      </w:r>
      <w:r w:rsidRPr="005334AF">
        <w:rPr>
          <w:color w:val="auto"/>
        </w:rPr>
        <w:t xml:space="preserve">por </w:t>
      </w:r>
      <w:r w:rsidR="005A0EB6">
        <w:rPr>
          <w:color w:val="auto"/>
        </w:rPr>
        <w:t xml:space="preserve">las legisladoras </w:t>
      </w:r>
      <w:r w:rsidR="00830DCD" w:rsidRPr="00830DCD">
        <w:rPr>
          <w:color w:val="auto"/>
        </w:rPr>
        <w:t xml:space="preserve">Silvia América López </w:t>
      </w:r>
      <w:proofErr w:type="spellStart"/>
      <w:r w:rsidR="00830DCD" w:rsidRPr="00830DCD">
        <w:rPr>
          <w:color w:val="auto"/>
        </w:rPr>
        <w:t>Escoffié</w:t>
      </w:r>
      <w:proofErr w:type="spellEnd"/>
      <w:r w:rsidR="00830DCD" w:rsidRPr="00830DCD">
        <w:rPr>
          <w:color w:val="auto"/>
        </w:rPr>
        <w:t xml:space="preserve"> y María de los Milagros Romero </w:t>
      </w:r>
      <w:proofErr w:type="spellStart"/>
      <w:r w:rsidR="00830DCD" w:rsidRPr="00830DCD">
        <w:rPr>
          <w:color w:val="auto"/>
        </w:rPr>
        <w:t>Bastarrachea</w:t>
      </w:r>
      <w:proofErr w:type="spellEnd"/>
      <w:r w:rsidR="00830DCD" w:rsidRPr="00830DCD">
        <w:rPr>
          <w:color w:val="auto"/>
        </w:rPr>
        <w:t>, integrantes de la fracción legislativa del partido Movimiento Ciudadano de esta LXII legislatura</w:t>
      </w:r>
      <w:r w:rsidR="00830DCD">
        <w:rPr>
          <w:color w:val="auto"/>
        </w:rPr>
        <w:t xml:space="preserve"> del H. Congreso del Estado</w:t>
      </w:r>
      <w:r w:rsidRPr="005334AF">
        <w:rPr>
          <w:color w:val="auto"/>
        </w:rPr>
        <w:t>.</w:t>
      </w:r>
    </w:p>
    <w:p w:rsidR="00C53B17" w:rsidRDefault="00C53B17" w:rsidP="00152BFD">
      <w:pPr>
        <w:spacing w:after="0" w:line="360" w:lineRule="auto"/>
        <w:ind w:left="0" w:right="62" w:firstLine="708"/>
        <w:rPr>
          <w:color w:val="auto"/>
        </w:rPr>
      </w:pPr>
    </w:p>
    <w:p w:rsidR="0028596B" w:rsidRDefault="0028596B" w:rsidP="00152BFD">
      <w:pPr>
        <w:spacing w:after="0" w:line="360" w:lineRule="auto"/>
        <w:ind w:left="0" w:right="62" w:firstLine="708"/>
        <w:rPr>
          <w:color w:val="auto"/>
        </w:rPr>
      </w:pPr>
      <w:r w:rsidRPr="005334AF">
        <w:rPr>
          <w:color w:val="auto"/>
        </w:rPr>
        <w:t>L</w:t>
      </w:r>
      <w:r w:rsidR="00C63CF4">
        <w:rPr>
          <w:color w:val="auto"/>
        </w:rPr>
        <w:t>a</w:t>
      </w:r>
      <w:r w:rsidRPr="005334AF">
        <w:rPr>
          <w:color w:val="auto"/>
        </w:rPr>
        <w:t>s</w:t>
      </w:r>
      <w:r w:rsidR="00C63CF4">
        <w:rPr>
          <w:color w:val="auto"/>
        </w:rPr>
        <w:t xml:space="preserve"> diputadas y</w:t>
      </w:r>
      <w:r w:rsidR="00667A41">
        <w:rPr>
          <w:color w:val="auto"/>
        </w:rPr>
        <w:t xml:space="preserve"> diputados integrantes de esta c</w:t>
      </w:r>
      <w:r w:rsidRPr="005334AF">
        <w:rPr>
          <w:color w:val="auto"/>
        </w:rPr>
        <w:t xml:space="preserve">omisión </w:t>
      </w:r>
      <w:r w:rsidR="00667A41">
        <w:rPr>
          <w:color w:val="auto"/>
        </w:rPr>
        <w:t>p</w:t>
      </w:r>
      <w:r w:rsidRPr="005334AF">
        <w:rPr>
          <w:color w:val="auto"/>
        </w:rPr>
        <w:t>ermanente, en los trabajos de estudio y análisis de la iniciativa antes mencionada, tomamos en consideración los siguientes,</w:t>
      </w:r>
      <w:r w:rsidR="00830DCD">
        <w:rPr>
          <w:color w:val="auto"/>
        </w:rPr>
        <w:t xml:space="preserve"> </w:t>
      </w:r>
    </w:p>
    <w:p w:rsidR="00900C30" w:rsidRDefault="00900C30" w:rsidP="00152BFD">
      <w:pPr>
        <w:spacing w:after="0" w:line="240" w:lineRule="auto"/>
        <w:ind w:left="0" w:right="62" w:firstLine="0"/>
        <w:jc w:val="center"/>
        <w:rPr>
          <w:b/>
          <w:color w:val="auto"/>
        </w:rPr>
      </w:pPr>
    </w:p>
    <w:p w:rsidR="00830DCD" w:rsidRDefault="00830DCD" w:rsidP="00152BFD">
      <w:pPr>
        <w:spacing w:after="0" w:line="240" w:lineRule="auto"/>
        <w:ind w:left="0" w:right="62" w:firstLine="0"/>
        <w:jc w:val="center"/>
        <w:rPr>
          <w:b/>
          <w:color w:val="auto"/>
        </w:rPr>
      </w:pPr>
    </w:p>
    <w:p w:rsidR="00830DCD" w:rsidRDefault="00830DCD" w:rsidP="00152BFD">
      <w:pPr>
        <w:spacing w:after="0" w:line="240" w:lineRule="auto"/>
        <w:ind w:left="0" w:right="62" w:firstLine="0"/>
        <w:jc w:val="center"/>
        <w:rPr>
          <w:b/>
          <w:color w:val="auto"/>
        </w:rPr>
      </w:pPr>
    </w:p>
    <w:p w:rsidR="00830DCD" w:rsidRDefault="00830DCD" w:rsidP="00152BFD">
      <w:pPr>
        <w:spacing w:after="0" w:line="240" w:lineRule="auto"/>
        <w:ind w:left="0" w:right="62" w:firstLine="0"/>
        <w:jc w:val="center"/>
        <w:rPr>
          <w:b/>
          <w:color w:val="auto"/>
        </w:rPr>
      </w:pPr>
    </w:p>
    <w:p w:rsidR="00830DCD" w:rsidRDefault="00830DCD" w:rsidP="00152BFD">
      <w:pPr>
        <w:spacing w:after="0" w:line="240" w:lineRule="auto"/>
        <w:ind w:left="0" w:right="62" w:firstLine="0"/>
        <w:jc w:val="center"/>
        <w:rPr>
          <w:b/>
          <w:color w:val="auto"/>
        </w:rPr>
      </w:pPr>
    </w:p>
    <w:p w:rsidR="00830DCD" w:rsidRDefault="00830DCD" w:rsidP="00152BFD">
      <w:pPr>
        <w:spacing w:after="0" w:line="240" w:lineRule="auto"/>
        <w:ind w:left="0" w:right="62" w:firstLine="0"/>
        <w:jc w:val="center"/>
        <w:rPr>
          <w:b/>
          <w:color w:val="auto"/>
        </w:rPr>
      </w:pPr>
    </w:p>
    <w:p w:rsidR="0028596B" w:rsidRPr="005334AF" w:rsidRDefault="0028596B" w:rsidP="00152BFD">
      <w:pPr>
        <w:spacing w:after="0" w:line="360" w:lineRule="auto"/>
        <w:ind w:left="0" w:right="62" w:firstLine="0"/>
        <w:jc w:val="center"/>
        <w:rPr>
          <w:b/>
          <w:color w:val="auto"/>
        </w:rPr>
      </w:pPr>
      <w:r w:rsidRPr="005334AF">
        <w:rPr>
          <w:b/>
          <w:color w:val="auto"/>
        </w:rPr>
        <w:lastRenderedPageBreak/>
        <w:t>A N T E C E D E N T E S:</w:t>
      </w:r>
    </w:p>
    <w:p w:rsidR="0028596B" w:rsidRPr="005334AF" w:rsidRDefault="0028596B" w:rsidP="00152BFD">
      <w:pPr>
        <w:spacing w:after="0" w:line="360" w:lineRule="auto"/>
        <w:ind w:left="0" w:right="62" w:firstLine="0"/>
        <w:rPr>
          <w:color w:val="auto"/>
        </w:rPr>
      </w:pPr>
    </w:p>
    <w:p w:rsidR="00830DCD" w:rsidRDefault="00667A41" w:rsidP="00152BFD">
      <w:pPr>
        <w:spacing w:after="0" w:line="360" w:lineRule="auto"/>
        <w:ind w:left="0" w:right="62" w:firstLine="708"/>
        <w:rPr>
          <w:color w:val="auto"/>
        </w:rPr>
      </w:pPr>
      <w:r>
        <w:rPr>
          <w:b/>
          <w:color w:val="auto"/>
        </w:rPr>
        <w:t>PRIMERO.</w:t>
      </w:r>
      <w:r w:rsidR="00830DCD">
        <w:rPr>
          <w:b/>
          <w:color w:val="auto"/>
        </w:rPr>
        <w:t xml:space="preserve"> </w:t>
      </w:r>
      <w:r w:rsidR="00830DCD">
        <w:rPr>
          <w:color w:val="auto"/>
        </w:rPr>
        <w:t>La Constitución Política del Estado de Yucatán, desde su publicación en el año de 1918</w:t>
      </w:r>
      <w:r>
        <w:rPr>
          <w:color w:val="auto"/>
        </w:rPr>
        <w:t>,</w:t>
      </w:r>
      <w:r w:rsidR="00830DCD">
        <w:rPr>
          <w:color w:val="auto"/>
        </w:rPr>
        <w:t xml:space="preserve"> ha sufrido una transformación acorde a los sucesos políticos y jurídicos en más de un siglo de vigencia. Siendo la última reforma en este año</w:t>
      </w:r>
      <w:r w:rsidR="00B3656C">
        <w:rPr>
          <w:color w:val="auto"/>
        </w:rPr>
        <w:t>, a través del decreto 96</w:t>
      </w:r>
      <w:r w:rsidR="00830DCD">
        <w:rPr>
          <w:color w:val="auto"/>
        </w:rPr>
        <w:t xml:space="preserve"> que reformó diversos artículos en materia de </w:t>
      </w:r>
      <w:r w:rsidR="00B3656C">
        <w:rPr>
          <w:color w:val="auto"/>
        </w:rPr>
        <w:t>revocación de mandato.</w:t>
      </w:r>
    </w:p>
    <w:p w:rsidR="00B3656C" w:rsidRDefault="00B3656C" w:rsidP="00152BFD">
      <w:pPr>
        <w:spacing w:after="0" w:line="360" w:lineRule="auto"/>
        <w:ind w:left="0" w:right="62" w:firstLine="708"/>
        <w:rPr>
          <w:b/>
          <w:color w:val="auto"/>
        </w:rPr>
      </w:pPr>
    </w:p>
    <w:p w:rsidR="00646CEC" w:rsidRPr="005334AF" w:rsidRDefault="00B3656C" w:rsidP="00152BFD">
      <w:pPr>
        <w:spacing w:after="0" w:line="360" w:lineRule="auto"/>
        <w:ind w:left="0" w:right="62" w:firstLine="708"/>
        <w:rPr>
          <w:color w:val="auto"/>
        </w:rPr>
      </w:pPr>
      <w:r>
        <w:rPr>
          <w:b/>
          <w:color w:val="auto"/>
        </w:rPr>
        <w:t>SEGUND</w:t>
      </w:r>
      <w:r w:rsidR="00F14A16" w:rsidRPr="005334AF">
        <w:rPr>
          <w:b/>
          <w:color w:val="auto"/>
        </w:rPr>
        <w:t>O.</w:t>
      </w:r>
      <w:r w:rsidR="00BF0468">
        <w:rPr>
          <w:b/>
          <w:color w:val="auto"/>
        </w:rPr>
        <w:t xml:space="preserve"> </w:t>
      </w:r>
      <w:r w:rsidR="00646CEC" w:rsidRPr="005334AF">
        <w:rPr>
          <w:color w:val="auto"/>
        </w:rPr>
        <w:t>En</w:t>
      </w:r>
      <w:r w:rsidR="004B4CAC">
        <w:rPr>
          <w:color w:val="auto"/>
        </w:rPr>
        <w:t xml:space="preserve"> </w:t>
      </w:r>
      <w:r w:rsidR="004B4CAC" w:rsidRPr="005334AF">
        <w:rPr>
          <w:color w:val="auto"/>
        </w:rPr>
        <w:t xml:space="preserve">fecha </w:t>
      </w:r>
      <w:r w:rsidR="004B4CAC">
        <w:rPr>
          <w:color w:val="auto"/>
        </w:rPr>
        <w:t>1</w:t>
      </w:r>
      <w:r w:rsidR="0007627C">
        <w:rPr>
          <w:color w:val="auto"/>
        </w:rPr>
        <w:t>6</w:t>
      </w:r>
      <w:r w:rsidR="004B4CAC" w:rsidRPr="005334AF">
        <w:rPr>
          <w:color w:val="auto"/>
        </w:rPr>
        <w:t xml:space="preserve"> de </w:t>
      </w:r>
      <w:r w:rsidR="0007627C">
        <w:rPr>
          <w:color w:val="auto"/>
        </w:rPr>
        <w:t>enero</w:t>
      </w:r>
      <w:r w:rsidR="004B4CAC">
        <w:rPr>
          <w:color w:val="auto"/>
        </w:rPr>
        <w:t xml:space="preserve"> del año </w:t>
      </w:r>
      <w:r w:rsidR="0007627C">
        <w:rPr>
          <w:color w:val="auto"/>
        </w:rPr>
        <w:t>en curso</w:t>
      </w:r>
      <w:r w:rsidR="00900C30">
        <w:rPr>
          <w:color w:val="auto"/>
        </w:rPr>
        <w:t xml:space="preserve"> fue presentada</w:t>
      </w:r>
      <w:r w:rsidR="005A0EB6">
        <w:rPr>
          <w:color w:val="auto"/>
        </w:rPr>
        <w:t xml:space="preserve"> en sesión plenaria de</w:t>
      </w:r>
      <w:r w:rsidR="00900C30">
        <w:rPr>
          <w:color w:val="auto"/>
        </w:rPr>
        <w:t xml:space="preserve"> esta</w:t>
      </w:r>
      <w:r w:rsidR="004B4CAC">
        <w:rPr>
          <w:color w:val="auto"/>
        </w:rPr>
        <w:t xml:space="preserve"> </w:t>
      </w:r>
      <w:r w:rsidR="00900C30">
        <w:rPr>
          <w:color w:val="auto"/>
        </w:rPr>
        <w:t>Soberanía</w:t>
      </w:r>
      <w:r w:rsidR="00646CEC">
        <w:rPr>
          <w:color w:val="auto"/>
        </w:rPr>
        <w:t xml:space="preserve"> la </w:t>
      </w:r>
      <w:r w:rsidR="00646CEC" w:rsidRPr="00646CEC">
        <w:rPr>
          <w:color w:val="auto"/>
        </w:rPr>
        <w:t xml:space="preserve">iniciativa </w:t>
      </w:r>
      <w:r w:rsidR="0007627C">
        <w:t>con p</w:t>
      </w:r>
      <w:r w:rsidR="0007627C" w:rsidRPr="00A602DF">
        <w:t xml:space="preserve">royecto de </w:t>
      </w:r>
      <w:r w:rsidR="0007627C">
        <w:t xml:space="preserve">Decreto por la que proponen reformas a la </w:t>
      </w:r>
      <w:r w:rsidR="0007627C" w:rsidRPr="001D6680">
        <w:t>Constitución</w:t>
      </w:r>
      <w:r w:rsidR="0007627C">
        <w:t xml:space="preserve"> Política del Estado de Yucatán</w:t>
      </w:r>
      <w:r w:rsidR="00646CEC" w:rsidRPr="00646CEC">
        <w:rPr>
          <w:color w:val="auto"/>
        </w:rPr>
        <w:t xml:space="preserve">, </w:t>
      </w:r>
      <w:r w:rsidR="005A0EB6">
        <w:rPr>
          <w:color w:val="auto"/>
        </w:rPr>
        <w:t>signada</w:t>
      </w:r>
      <w:r w:rsidR="00646CEC" w:rsidRPr="00646CEC">
        <w:rPr>
          <w:color w:val="auto"/>
        </w:rPr>
        <w:t xml:space="preserve"> </w:t>
      </w:r>
      <w:r w:rsidR="005A0EB6" w:rsidRPr="005334AF">
        <w:rPr>
          <w:color w:val="auto"/>
        </w:rPr>
        <w:t>por</w:t>
      </w:r>
      <w:r w:rsidR="0007627C">
        <w:rPr>
          <w:color w:val="auto"/>
        </w:rPr>
        <w:t xml:space="preserve"> las diputadas </w:t>
      </w:r>
      <w:r w:rsidR="0007627C" w:rsidRPr="00830DCD">
        <w:rPr>
          <w:color w:val="auto"/>
        </w:rPr>
        <w:t xml:space="preserve">Silvia América López </w:t>
      </w:r>
      <w:proofErr w:type="spellStart"/>
      <w:r w:rsidR="0007627C" w:rsidRPr="00830DCD">
        <w:rPr>
          <w:color w:val="auto"/>
        </w:rPr>
        <w:t>Escoffié</w:t>
      </w:r>
      <w:proofErr w:type="spellEnd"/>
      <w:r w:rsidR="0007627C" w:rsidRPr="00830DCD">
        <w:rPr>
          <w:color w:val="auto"/>
        </w:rPr>
        <w:t xml:space="preserve"> y María de los Milagros Romero </w:t>
      </w:r>
      <w:proofErr w:type="spellStart"/>
      <w:r w:rsidR="0007627C" w:rsidRPr="00830DCD">
        <w:rPr>
          <w:color w:val="auto"/>
        </w:rPr>
        <w:t>Bastarrachea</w:t>
      </w:r>
      <w:proofErr w:type="spellEnd"/>
      <w:r w:rsidR="0007627C" w:rsidRPr="00830DCD">
        <w:rPr>
          <w:color w:val="auto"/>
        </w:rPr>
        <w:t>, integrantes de la fracción legislativa del partido Movimiento Ciudadano de esta LXII legislatura</w:t>
      </w:r>
      <w:r w:rsidR="0007627C">
        <w:rPr>
          <w:color w:val="auto"/>
        </w:rPr>
        <w:t xml:space="preserve"> del H. Congreso del Estado</w:t>
      </w:r>
      <w:r w:rsidR="00646CEC" w:rsidRPr="005334AF">
        <w:rPr>
          <w:color w:val="auto"/>
        </w:rPr>
        <w:t>.</w:t>
      </w:r>
    </w:p>
    <w:p w:rsidR="00646CEC" w:rsidRPr="005334AF" w:rsidRDefault="00646CEC" w:rsidP="00152BFD">
      <w:pPr>
        <w:spacing w:after="0" w:line="360" w:lineRule="auto"/>
        <w:ind w:left="0" w:right="62" w:firstLine="0"/>
        <w:rPr>
          <w:color w:val="auto"/>
        </w:rPr>
      </w:pPr>
    </w:p>
    <w:p w:rsidR="00646CEC" w:rsidRPr="005334AF" w:rsidRDefault="00646CEC" w:rsidP="00152BFD">
      <w:pPr>
        <w:spacing w:after="0" w:line="360" w:lineRule="auto"/>
        <w:ind w:left="0" w:right="62" w:firstLine="709"/>
        <w:rPr>
          <w:color w:val="auto"/>
        </w:rPr>
      </w:pPr>
      <w:r w:rsidRPr="005334AF">
        <w:rPr>
          <w:color w:val="auto"/>
        </w:rPr>
        <w:t>L</w:t>
      </w:r>
      <w:r w:rsidR="005A0EB6">
        <w:rPr>
          <w:color w:val="auto"/>
        </w:rPr>
        <w:t>a</w:t>
      </w:r>
      <w:r w:rsidR="0007627C">
        <w:rPr>
          <w:color w:val="auto"/>
        </w:rPr>
        <w:t>s</w:t>
      </w:r>
      <w:r w:rsidRPr="005334AF">
        <w:rPr>
          <w:color w:val="auto"/>
        </w:rPr>
        <w:t xml:space="preserve"> </w:t>
      </w:r>
      <w:proofErr w:type="spellStart"/>
      <w:r w:rsidR="005A0EB6">
        <w:rPr>
          <w:color w:val="auto"/>
        </w:rPr>
        <w:t>promovente</w:t>
      </w:r>
      <w:r w:rsidR="0007627C">
        <w:rPr>
          <w:color w:val="auto"/>
        </w:rPr>
        <w:t>s</w:t>
      </w:r>
      <w:proofErr w:type="spellEnd"/>
      <w:r>
        <w:rPr>
          <w:color w:val="auto"/>
        </w:rPr>
        <w:t xml:space="preserve"> </w:t>
      </w:r>
      <w:r w:rsidR="00783DAA">
        <w:rPr>
          <w:color w:val="auto"/>
        </w:rPr>
        <w:t>señal</w:t>
      </w:r>
      <w:r w:rsidR="0007627C">
        <w:rPr>
          <w:color w:val="auto"/>
        </w:rPr>
        <w:t>aron</w:t>
      </w:r>
      <w:r w:rsidRPr="005334AF">
        <w:rPr>
          <w:color w:val="auto"/>
        </w:rPr>
        <w:t xml:space="preserve">, en la parte conducente </w:t>
      </w:r>
      <w:r w:rsidR="00EB0429">
        <w:rPr>
          <w:color w:val="auto"/>
        </w:rPr>
        <w:t>a</w:t>
      </w:r>
      <w:r w:rsidRPr="005334AF">
        <w:rPr>
          <w:color w:val="auto"/>
        </w:rPr>
        <w:t xml:space="preserve"> su exposición de motivos, lo siguiente:</w:t>
      </w:r>
    </w:p>
    <w:p w:rsidR="00646CEC" w:rsidRPr="00BE3D82" w:rsidRDefault="00646CEC" w:rsidP="00152BFD">
      <w:pPr>
        <w:spacing w:after="0" w:line="240" w:lineRule="auto"/>
        <w:ind w:left="0" w:right="62" w:firstLine="709"/>
        <w:rPr>
          <w:color w:val="auto"/>
          <w:sz w:val="20"/>
          <w:szCs w:val="20"/>
        </w:rPr>
      </w:pPr>
    </w:p>
    <w:p w:rsidR="0007627C" w:rsidRPr="0007627C" w:rsidRDefault="00646CEC" w:rsidP="0007627C">
      <w:pPr>
        <w:spacing w:after="0" w:line="240" w:lineRule="auto"/>
        <w:ind w:left="708" w:right="-6" w:hanging="11"/>
        <w:rPr>
          <w:i/>
          <w:color w:val="auto"/>
          <w:sz w:val="20"/>
          <w:szCs w:val="20"/>
        </w:rPr>
      </w:pPr>
      <w:r w:rsidRPr="005334AF">
        <w:rPr>
          <w:i/>
          <w:color w:val="auto"/>
          <w:sz w:val="20"/>
          <w:szCs w:val="20"/>
        </w:rPr>
        <w:t>“</w:t>
      </w:r>
      <w:r w:rsidR="0007627C" w:rsidRPr="0007627C">
        <w:rPr>
          <w:i/>
          <w:color w:val="auto"/>
          <w:sz w:val="20"/>
          <w:szCs w:val="20"/>
        </w:rPr>
        <w:t xml:space="preserve">Quienes en el ejercicio de su encargo cometen actos de corrupción pierden el derecho de ser llamados servidores públicos. Quienes cometen actos de corrupción no tienen nada que hacer en el gobierno y no deben permanecer en él. </w:t>
      </w:r>
    </w:p>
    <w:p w:rsidR="0007627C" w:rsidRPr="0007627C" w:rsidRDefault="0007627C" w:rsidP="0007627C">
      <w:pPr>
        <w:spacing w:after="0" w:line="240" w:lineRule="auto"/>
        <w:ind w:left="708" w:right="-6" w:hanging="11"/>
        <w:rPr>
          <w:i/>
          <w:color w:val="auto"/>
          <w:sz w:val="20"/>
          <w:szCs w:val="20"/>
        </w:rPr>
      </w:pPr>
    </w:p>
    <w:p w:rsidR="0007627C" w:rsidRPr="0007627C" w:rsidRDefault="0007627C" w:rsidP="0007627C">
      <w:pPr>
        <w:spacing w:after="0" w:line="240" w:lineRule="auto"/>
        <w:ind w:left="708" w:right="-6" w:hanging="11"/>
        <w:rPr>
          <w:i/>
          <w:color w:val="auto"/>
          <w:sz w:val="20"/>
          <w:szCs w:val="20"/>
        </w:rPr>
      </w:pPr>
      <w:r w:rsidRPr="0007627C">
        <w:rPr>
          <w:i/>
          <w:color w:val="auto"/>
          <w:sz w:val="20"/>
          <w:szCs w:val="20"/>
        </w:rPr>
        <w:t>Lo cierto compañeros es que la corrupción sigue y aumenta. Es un cáncer incrustado en todos los niveles, desde el federal hasta el municipal, pasando por el estatal naturalmente.</w:t>
      </w:r>
    </w:p>
    <w:p w:rsidR="0007627C" w:rsidRPr="0007627C" w:rsidRDefault="0007627C" w:rsidP="0007627C">
      <w:pPr>
        <w:spacing w:after="0" w:line="240" w:lineRule="auto"/>
        <w:ind w:left="708" w:right="-6" w:hanging="11"/>
        <w:rPr>
          <w:i/>
          <w:color w:val="auto"/>
          <w:sz w:val="20"/>
          <w:szCs w:val="20"/>
        </w:rPr>
      </w:pPr>
    </w:p>
    <w:p w:rsidR="0007627C" w:rsidRPr="0007627C" w:rsidRDefault="0007627C" w:rsidP="0007627C">
      <w:pPr>
        <w:spacing w:after="0" w:line="240" w:lineRule="auto"/>
        <w:ind w:left="708" w:right="-6" w:hanging="11"/>
        <w:rPr>
          <w:i/>
          <w:color w:val="auto"/>
          <w:sz w:val="20"/>
          <w:szCs w:val="20"/>
        </w:rPr>
      </w:pPr>
      <w:r w:rsidRPr="0007627C">
        <w:rPr>
          <w:i/>
          <w:color w:val="auto"/>
          <w:sz w:val="20"/>
          <w:szCs w:val="20"/>
        </w:rPr>
        <w:t xml:space="preserve">En Movimiento Ciudadano estamos conscientes de tal situación y estamos convencidos de que debe corregirse. Entendemos que un problema de tal magnitud requiere no sólo de voluntad política, sino de acciones contundentes que ayuden a resolverlo. </w:t>
      </w:r>
    </w:p>
    <w:p w:rsidR="0007627C" w:rsidRPr="0007627C" w:rsidRDefault="0007627C" w:rsidP="0007627C">
      <w:pPr>
        <w:spacing w:after="0" w:line="240" w:lineRule="auto"/>
        <w:ind w:left="708" w:right="-6" w:hanging="11"/>
        <w:rPr>
          <w:i/>
          <w:color w:val="auto"/>
          <w:sz w:val="20"/>
          <w:szCs w:val="20"/>
        </w:rPr>
      </w:pPr>
    </w:p>
    <w:p w:rsidR="0007627C" w:rsidRPr="0007627C" w:rsidRDefault="0007627C" w:rsidP="0007627C">
      <w:pPr>
        <w:spacing w:after="0" w:line="240" w:lineRule="auto"/>
        <w:ind w:left="708" w:right="-6" w:hanging="11"/>
        <w:rPr>
          <w:i/>
          <w:color w:val="auto"/>
          <w:sz w:val="20"/>
          <w:szCs w:val="20"/>
        </w:rPr>
      </w:pPr>
      <w:r w:rsidRPr="0007627C">
        <w:rPr>
          <w:i/>
          <w:color w:val="auto"/>
          <w:sz w:val="20"/>
          <w:szCs w:val="20"/>
        </w:rPr>
        <w:t xml:space="preserve">Y nada más contundente que evitar que quienes hayan cometido actos de corrupción sigan trabajando en o para el gobierno. Así de claro: Debemos cerrar la puerta del gobierno a los corruptos. </w:t>
      </w:r>
    </w:p>
    <w:p w:rsidR="0007627C" w:rsidRPr="0007627C" w:rsidRDefault="0007627C" w:rsidP="0007627C">
      <w:pPr>
        <w:spacing w:after="0" w:line="240" w:lineRule="auto"/>
        <w:ind w:left="708" w:right="-6" w:hanging="11"/>
        <w:rPr>
          <w:i/>
          <w:color w:val="auto"/>
          <w:sz w:val="20"/>
          <w:szCs w:val="20"/>
        </w:rPr>
      </w:pPr>
    </w:p>
    <w:p w:rsidR="0007627C" w:rsidRDefault="0007627C" w:rsidP="0007627C">
      <w:pPr>
        <w:spacing w:after="0" w:line="240" w:lineRule="auto"/>
        <w:ind w:left="708" w:right="-6" w:hanging="11"/>
        <w:rPr>
          <w:i/>
          <w:color w:val="auto"/>
          <w:sz w:val="20"/>
          <w:szCs w:val="20"/>
        </w:rPr>
      </w:pPr>
      <w:r w:rsidRPr="0007627C">
        <w:rPr>
          <w:i/>
          <w:color w:val="auto"/>
          <w:sz w:val="20"/>
          <w:szCs w:val="20"/>
        </w:rPr>
        <w:lastRenderedPageBreak/>
        <w:t>Debemos impedir que quienes sólo buscan su interés personal, sean estos gobernantes, funcionarios o particulares, sigan cerca del gobierno. Tenemos que evitar que sigan aprovechándose de sus cargos o influencias afectando a los yucatecos y a su economía.</w:t>
      </w:r>
    </w:p>
    <w:p w:rsidR="0007627C" w:rsidRPr="0007627C" w:rsidRDefault="0007627C" w:rsidP="0007627C">
      <w:pPr>
        <w:spacing w:after="0" w:line="240" w:lineRule="auto"/>
        <w:ind w:left="708" w:right="-6" w:hanging="11"/>
        <w:rPr>
          <w:i/>
          <w:color w:val="auto"/>
          <w:sz w:val="20"/>
          <w:szCs w:val="20"/>
        </w:rPr>
      </w:pPr>
    </w:p>
    <w:p w:rsidR="0007627C" w:rsidRPr="0007627C" w:rsidRDefault="0007627C" w:rsidP="0007627C">
      <w:pPr>
        <w:spacing w:after="0" w:line="240" w:lineRule="auto"/>
        <w:ind w:left="708" w:right="-6" w:hanging="11"/>
        <w:rPr>
          <w:i/>
          <w:color w:val="auto"/>
          <w:sz w:val="20"/>
          <w:szCs w:val="20"/>
        </w:rPr>
      </w:pPr>
      <w:r w:rsidRPr="0007627C">
        <w:rPr>
          <w:i/>
          <w:color w:val="auto"/>
          <w:sz w:val="20"/>
          <w:szCs w:val="20"/>
        </w:rPr>
        <w:t xml:space="preserve">La solución que proponemos es simple y directa: la muerte civil para los corruptos. Que no es otra cosa que su inhabilitación permanentemente para trabajar en o con el gobierno. </w:t>
      </w:r>
    </w:p>
    <w:p w:rsidR="0007627C" w:rsidRPr="0007627C" w:rsidRDefault="0007627C" w:rsidP="0007627C">
      <w:pPr>
        <w:spacing w:after="0" w:line="240" w:lineRule="auto"/>
        <w:ind w:left="708" w:right="-6" w:hanging="11"/>
        <w:rPr>
          <w:i/>
          <w:color w:val="auto"/>
          <w:sz w:val="20"/>
          <w:szCs w:val="20"/>
        </w:rPr>
      </w:pPr>
    </w:p>
    <w:p w:rsidR="0007627C" w:rsidRPr="0007627C" w:rsidRDefault="0007627C" w:rsidP="0007627C">
      <w:pPr>
        <w:spacing w:after="0" w:line="240" w:lineRule="auto"/>
        <w:ind w:left="708" w:right="-6" w:hanging="11"/>
        <w:rPr>
          <w:i/>
          <w:color w:val="auto"/>
          <w:sz w:val="20"/>
          <w:szCs w:val="20"/>
        </w:rPr>
      </w:pPr>
      <w:r w:rsidRPr="0007627C">
        <w:rPr>
          <w:i/>
          <w:color w:val="auto"/>
          <w:sz w:val="20"/>
          <w:szCs w:val="20"/>
        </w:rPr>
        <w:t xml:space="preserve">El Sistema Estatal Anticorrupción, normado en la Constitución del Estado y reglamentado en la Ley del Sistema Estatal Anticorrupción establece las bases que deben ser aplicadas para, en coordinación, conseguir desterrar el flagelo de la corrupción gubernamental en Yucatán. </w:t>
      </w:r>
    </w:p>
    <w:p w:rsidR="0007627C" w:rsidRPr="0007627C" w:rsidRDefault="0007627C" w:rsidP="0007627C">
      <w:pPr>
        <w:spacing w:after="0" w:line="240" w:lineRule="auto"/>
        <w:ind w:left="708" w:right="-6" w:hanging="11"/>
        <w:rPr>
          <w:i/>
          <w:color w:val="auto"/>
          <w:sz w:val="20"/>
          <w:szCs w:val="20"/>
        </w:rPr>
      </w:pPr>
    </w:p>
    <w:p w:rsidR="00646CEC" w:rsidRPr="005334AF" w:rsidRDefault="0007627C" w:rsidP="0007627C">
      <w:pPr>
        <w:spacing w:after="0" w:line="240" w:lineRule="auto"/>
        <w:ind w:left="708" w:right="-6" w:hanging="11"/>
        <w:rPr>
          <w:i/>
          <w:color w:val="auto"/>
          <w:sz w:val="20"/>
          <w:szCs w:val="20"/>
        </w:rPr>
      </w:pPr>
      <w:r w:rsidRPr="0007627C">
        <w:rPr>
          <w:i/>
          <w:color w:val="auto"/>
          <w:sz w:val="20"/>
          <w:szCs w:val="20"/>
        </w:rPr>
        <w:t xml:space="preserve">Partiendo de la premisa de que hay que impedir que los corruptos sigan o ingresen al gobierno, consideramos necesario reformar nuestra Constitución estatal para precisar dicho objetivo, y dar base para adecuar el marco normativo secundario </w:t>
      </w:r>
      <w:r>
        <w:rPr>
          <w:i/>
          <w:color w:val="auto"/>
          <w:sz w:val="20"/>
          <w:szCs w:val="20"/>
        </w:rPr>
        <w:t>que permita su materialización</w:t>
      </w:r>
      <w:r w:rsidR="001C20C7" w:rsidRPr="001C20C7">
        <w:rPr>
          <w:i/>
          <w:color w:val="auto"/>
          <w:sz w:val="20"/>
          <w:szCs w:val="20"/>
        </w:rPr>
        <w:t>.</w:t>
      </w:r>
      <w:r w:rsidR="00646CEC">
        <w:rPr>
          <w:i/>
          <w:color w:val="auto"/>
          <w:sz w:val="20"/>
          <w:szCs w:val="20"/>
        </w:rPr>
        <w:t>.</w:t>
      </w:r>
      <w:r w:rsidR="00646CEC" w:rsidRPr="00646CEC">
        <w:rPr>
          <w:i/>
          <w:color w:val="auto"/>
          <w:sz w:val="20"/>
          <w:szCs w:val="20"/>
        </w:rPr>
        <w:t>.</w:t>
      </w:r>
      <w:r w:rsidR="00646CEC">
        <w:rPr>
          <w:i/>
          <w:color w:val="auto"/>
          <w:sz w:val="20"/>
          <w:szCs w:val="20"/>
        </w:rPr>
        <w:t>”</w:t>
      </w:r>
    </w:p>
    <w:p w:rsidR="00646CEC" w:rsidRDefault="00646CEC" w:rsidP="00152BFD">
      <w:pPr>
        <w:spacing w:after="0" w:line="360" w:lineRule="auto"/>
        <w:ind w:left="10" w:right="62" w:firstLine="698"/>
        <w:rPr>
          <w:b/>
          <w:color w:val="auto"/>
          <w:szCs w:val="24"/>
        </w:rPr>
      </w:pPr>
    </w:p>
    <w:p w:rsidR="00C845B4" w:rsidRDefault="00C845B4" w:rsidP="00152BFD">
      <w:pPr>
        <w:spacing w:after="0" w:line="360" w:lineRule="auto"/>
        <w:ind w:left="10" w:right="62" w:firstLine="698"/>
        <w:rPr>
          <w:b/>
          <w:color w:val="auto"/>
          <w:szCs w:val="24"/>
        </w:rPr>
      </w:pPr>
    </w:p>
    <w:p w:rsidR="0028596B" w:rsidRPr="005334AF" w:rsidRDefault="00691AA4" w:rsidP="00152BFD">
      <w:pPr>
        <w:spacing w:after="0" w:line="360" w:lineRule="auto"/>
        <w:ind w:left="10" w:right="62" w:firstLine="698"/>
        <w:rPr>
          <w:color w:val="auto"/>
          <w:szCs w:val="24"/>
        </w:rPr>
      </w:pPr>
      <w:r w:rsidRPr="005334AF">
        <w:rPr>
          <w:b/>
          <w:color w:val="auto"/>
          <w:szCs w:val="24"/>
        </w:rPr>
        <w:t>T</w:t>
      </w:r>
      <w:r w:rsidR="004B4CAC">
        <w:rPr>
          <w:b/>
          <w:color w:val="auto"/>
          <w:szCs w:val="24"/>
        </w:rPr>
        <w:t>ERCER</w:t>
      </w:r>
      <w:r w:rsidRPr="005334AF">
        <w:rPr>
          <w:b/>
          <w:color w:val="auto"/>
          <w:szCs w:val="24"/>
        </w:rPr>
        <w:t>O</w:t>
      </w:r>
      <w:r w:rsidR="00F14A16" w:rsidRPr="005334AF">
        <w:rPr>
          <w:b/>
          <w:color w:val="auto"/>
          <w:szCs w:val="24"/>
        </w:rPr>
        <w:t>.</w:t>
      </w:r>
      <w:r w:rsidR="00BF0468">
        <w:rPr>
          <w:b/>
          <w:color w:val="auto"/>
          <w:szCs w:val="24"/>
        </w:rPr>
        <w:t xml:space="preserve"> </w:t>
      </w:r>
      <w:r w:rsidR="00B72D45">
        <w:rPr>
          <w:color w:val="auto"/>
          <w:szCs w:val="24"/>
        </w:rPr>
        <w:t>Como</w:t>
      </w:r>
      <w:r w:rsidR="00C845B4">
        <w:rPr>
          <w:color w:val="auto"/>
          <w:szCs w:val="24"/>
        </w:rPr>
        <w:t xml:space="preserve"> </w:t>
      </w:r>
      <w:r w:rsidR="0028596B" w:rsidRPr="005334AF">
        <w:rPr>
          <w:color w:val="auto"/>
          <w:szCs w:val="24"/>
        </w:rPr>
        <w:t xml:space="preserve">se ha mencionado con anterioridad, en </w:t>
      </w:r>
      <w:r w:rsidR="005A48D4">
        <w:rPr>
          <w:color w:val="auto"/>
          <w:szCs w:val="24"/>
        </w:rPr>
        <w:t>s</w:t>
      </w:r>
      <w:r w:rsidR="0028596B" w:rsidRPr="005334AF">
        <w:rPr>
          <w:color w:val="auto"/>
          <w:szCs w:val="24"/>
        </w:rPr>
        <w:t>esi</w:t>
      </w:r>
      <w:r w:rsidR="00C845B4">
        <w:rPr>
          <w:color w:val="auto"/>
          <w:szCs w:val="24"/>
        </w:rPr>
        <w:t xml:space="preserve">ón plenaria </w:t>
      </w:r>
      <w:r w:rsidR="0028596B" w:rsidRPr="005334AF">
        <w:rPr>
          <w:color w:val="auto"/>
          <w:szCs w:val="24"/>
        </w:rPr>
        <w:t>de este H. Congreso de fecha</w:t>
      </w:r>
      <w:r w:rsidR="005A48D4">
        <w:rPr>
          <w:color w:val="auto"/>
          <w:szCs w:val="24"/>
        </w:rPr>
        <w:t xml:space="preserve"> </w:t>
      </w:r>
      <w:r w:rsidR="00B72D45">
        <w:rPr>
          <w:color w:val="auto"/>
        </w:rPr>
        <w:t>22</w:t>
      </w:r>
      <w:r w:rsidR="00877930">
        <w:rPr>
          <w:color w:val="auto"/>
        </w:rPr>
        <w:t xml:space="preserve"> de </w:t>
      </w:r>
      <w:r w:rsidR="00B72D45">
        <w:rPr>
          <w:color w:val="auto"/>
        </w:rPr>
        <w:t>enero</w:t>
      </w:r>
      <w:r w:rsidR="00877930">
        <w:rPr>
          <w:color w:val="auto"/>
        </w:rPr>
        <w:t xml:space="preserve"> de</w:t>
      </w:r>
      <w:r w:rsidR="00EB0429">
        <w:rPr>
          <w:color w:val="auto"/>
        </w:rPr>
        <w:t>l presente</w:t>
      </w:r>
      <w:r w:rsidR="00B72D45">
        <w:rPr>
          <w:color w:val="auto"/>
        </w:rPr>
        <w:t xml:space="preserve"> </w:t>
      </w:r>
      <w:r w:rsidR="00877930">
        <w:rPr>
          <w:color w:val="auto"/>
        </w:rPr>
        <w:t>año</w:t>
      </w:r>
      <w:r w:rsidR="005A48D4">
        <w:rPr>
          <w:color w:val="auto"/>
          <w:szCs w:val="24"/>
        </w:rPr>
        <w:t>, se turn</w:t>
      </w:r>
      <w:r w:rsidR="00B72D45">
        <w:rPr>
          <w:color w:val="auto"/>
          <w:szCs w:val="24"/>
        </w:rPr>
        <w:t>ó</w:t>
      </w:r>
      <w:r w:rsidR="0028596B" w:rsidRPr="005334AF">
        <w:rPr>
          <w:color w:val="auto"/>
          <w:szCs w:val="24"/>
        </w:rPr>
        <w:t xml:space="preserve"> la referida iniciativa a esta Comisión Permanente de Puntos Constitucionales y Gobernación, misma que fue distribuida</w:t>
      </w:r>
      <w:r w:rsidR="00877930">
        <w:rPr>
          <w:color w:val="auto"/>
          <w:szCs w:val="24"/>
        </w:rPr>
        <w:t xml:space="preserve"> </w:t>
      </w:r>
      <w:r w:rsidR="0028596B" w:rsidRPr="005334AF">
        <w:rPr>
          <w:color w:val="auto"/>
          <w:szCs w:val="24"/>
        </w:rPr>
        <w:t>en sesi</w:t>
      </w:r>
      <w:r w:rsidR="00877930">
        <w:rPr>
          <w:color w:val="auto"/>
          <w:szCs w:val="24"/>
        </w:rPr>
        <w:t>ó</w:t>
      </w:r>
      <w:r w:rsidR="0028596B" w:rsidRPr="005334AF">
        <w:rPr>
          <w:color w:val="auto"/>
          <w:szCs w:val="24"/>
        </w:rPr>
        <w:t>n de trabajo de fecha</w:t>
      </w:r>
      <w:r w:rsidR="00877930">
        <w:rPr>
          <w:color w:val="auto"/>
          <w:szCs w:val="24"/>
        </w:rPr>
        <w:t xml:space="preserve"> </w:t>
      </w:r>
      <w:r w:rsidR="00B72D45">
        <w:rPr>
          <w:color w:val="auto"/>
          <w:szCs w:val="24"/>
        </w:rPr>
        <w:t>18</w:t>
      </w:r>
      <w:r w:rsidR="00877930" w:rsidRPr="00877930">
        <w:rPr>
          <w:color w:val="auto"/>
          <w:szCs w:val="24"/>
        </w:rPr>
        <w:t xml:space="preserve"> de </w:t>
      </w:r>
      <w:r w:rsidR="00B72D45">
        <w:rPr>
          <w:color w:val="auto"/>
          <w:szCs w:val="24"/>
        </w:rPr>
        <w:t>septiembre</w:t>
      </w:r>
      <w:r w:rsidR="00877930" w:rsidRPr="00877930">
        <w:rPr>
          <w:color w:val="auto"/>
          <w:szCs w:val="24"/>
        </w:rPr>
        <w:t xml:space="preserve"> de</w:t>
      </w:r>
      <w:r w:rsidR="00877930">
        <w:rPr>
          <w:color w:val="auto"/>
          <w:szCs w:val="24"/>
        </w:rPr>
        <w:t>l año</w:t>
      </w:r>
      <w:r w:rsidR="00877930" w:rsidRPr="00877930">
        <w:rPr>
          <w:color w:val="auto"/>
          <w:szCs w:val="24"/>
        </w:rPr>
        <w:t xml:space="preserve"> </w:t>
      </w:r>
      <w:r w:rsidR="00B72D45">
        <w:rPr>
          <w:color w:val="auto"/>
          <w:szCs w:val="24"/>
        </w:rPr>
        <w:t>corriente</w:t>
      </w:r>
      <w:r w:rsidR="0028596B" w:rsidRPr="005334AF">
        <w:rPr>
          <w:color w:val="auto"/>
          <w:szCs w:val="24"/>
        </w:rPr>
        <w:t>, para su análisis, estudio y dictamen respectivo.</w:t>
      </w:r>
    </w:p>
    <w:p w:rsidR="0028596B" w:rsidRPr="005334AF" w:rsidRDefault="0028596B" w:rsidP="00152BFD">
      <w:pPr>
        <w:spacing w:after="0" w:line="360" w:lineRule="auto"/>
        <w:ind w:left="10" w:right="62" w:hanging="11"/>
        <w:rPr>
          <w:color w:val="auto"/>
          <w:szCs w:val="24"/>
        </w:rPr>
      </w:pPr>
    </w:p>
    <w:p w:rsidR="0028596B" w:rsidRPr="005334AF" w:rsidRDefault="0028596B" w:rsidP="00152BFD">
      <w:pPr>
        <w:autoSpaceDN w:val="0"/>
        <w:adjustRightInd w:val="0"/>
        <w:spacing w:after="0" w:line="360" w:lineRule="auto"/>
        <w:ind w:left="10" w:right="62" w:firstLine="709"/>
        <w:rPr>
          <w:color w:val="auto"/>
          <w:szCs w:val="24"/>
        </w:rPr>
      </w:pPr>
      <w:r w:rsidRPr="005334AF">
        <w:rPr>
          <w:color w:val="auto"/>
          <w:szCs w:val="24"/>
        </w:rPr>
        <w:t>Ahora bien, con base en los antecedentes antes mencionados, l</w:t>
      </w:r>
      <w:r w:rsidR="00431E08">
        <w:rPr>
          <w:color w:val="auto"/>
          <w:szCs w:val="24"/>
        </w:rPr>
        <w:t>a</w:t>
      </w:r>
      <w:r w:rsidRPr="005334AF">
        <w:rPr>
          <w:color w:val="auto"/>
          <w:szCs w:val="24"/>
        </w:rPr>
        <w:t>s</w:t>
      </w:r>
      <w:r w:rsidR="00431E08">
        <w:rPr>
          <w:color w:val="auto"/>
          <w:szCs w:val="24"/>
        </w:rPr>
        <w:t xml:space="preserve"> y los</w:t>
      </w:r>
      <w:r w:rsidRPr="005334AF">
        <w:rPr>
          <w:color w:val="auto"/>
          <w:szCs w:val="24"/>
        </w:rPr>
        <w:t xml:space="preserve"> diputados integrantes de esta </w:t>
      </w:r>
      <w:r w:rsidR="00FD2561">
        <w:rPr>
          <w:color w:val="auto"/>
          <w:szCs w:val="24"/>
        </w:rPr>
        <w:t>c</w:t>
      </w:r>
      <w:r w:rsidRPr="005334AF">
        <w:rPr>
          <w:color w:val="auto"/>
          <w:szCs w:val="24"/>
        </w:rPr>
        <w:t xml:space="preserve">omisión </w:t>
      </w:r>
      <w:r w:rsidR="00FD2561">
        <w:rPr>
          <w:color w:val="auto"/>
          <w:szCs w:val="24"/>
        </w:rPr>
        <w:t>p</w:t>
      </w:r>
      <w:r w:rsidRPr="005334AF">
        <w:rPr>
          <w:color w:val="auto"/>
          <w:szCs w:val="24"/>
        </w:rPr>
        <w:t>ermanente, realizamos las siguientes,</w:t>
      </w:r>
    </w:p>
    <w:p w:rsidR="00877930" w:rsidRPr="005334AF" w:rsidRDefault="00877930" w:rsidP="00152BFD">
      <w:pPr>
        <w:autoSpaceDN w:val="0"/>
        <w:adjustRightInd w:val="0"/>
        <w:spacing w:after="0" w:line="360" w:lineRule="auto"/>
        <w:ind w:left="10" w:right="62" w:firstLine="709"/>
        <w:rPr>
          <w:color w:val="auto"/>
          <w:szCs w:val="24"/>
        </w:rPr>
      </w:pPr>
    </w:p>
    <w:p w:rsidR="0028596B" w:rsidRPr="005334AF" w:rsidRDefault="0028596B" w:rsidP="00152BFD">
      <w:pPr>
        <w:spacing w:after="0" w:line="360" w:lineRule="auto"/>
        <w:ind w:left="10" w:right="62"/>
        <w:jc w:val="center"/>
        <w:rPr>
          <w:b/>
          <w:color w:val="auto"/>
          <w:szCs w:val="24"/>
        </w:rPr>
      </w:pPr>
      <w:r w:rsidRPr="005334AF">
        <w:rPr>
          <w:b/>
          <w:color w:val="auto"/>
          <w:szCs w:val="24"/>
        </w:rPr>
        <w:t>C O N S I D E R A C I O N E S:</w:t>
      </w:r>
    </w:p>
    <w:p w:rsidR="00F14A16" w:rsidRPr="005334AF" w:rsidRDefault="00F14A16" w:rsidP="00152BFD">
      <w:pPr>
        <w:spacing w:after="0" w:line="360" w:lineRule="auto"/>
        <w:ind w:left="10" w:right="62"/>
        <w:jc w:val="center"/>
        <w:rPr>
          <w:b/>
          <w:color w:val="auto"/>
          <w:szCs w:val="24"/>
        </w:rPr>
      </w:pPr>
    </w:p>
    <w:p w:rsidR="0028596B" w:rsidRPr="005334AF" w:rsidRDefault="0028596B" w:rsidP="00152BFD">
      <w:pPr>
        <w:spacing w:after="0" w:line="360" w:lineRule="auto"/>
        <w:ind w:left="10" w:right="62" w:firstLine="698"/>
        <w:rPr>
          <w:color w:val="auto"/>
          <w:szCs w:val="24"/>
        </w:rPr>
      </w:pPr>
      <w:r w:rsidRPr="005334AF">
        <w:rPr>
          <w:b/>
          <w:color w:val="auto"/>
          <w:szCs w:val="24"/>
        </w:rPr>
        <w:t xml:space="preserve">PRIMERA. </w:t>
      </w:r>
      <w:r w:rsidR="00616F14">
        <w:rPr>
          <w:iCs/>
        </w:rPr>
        <w:t>La</w:t>
      </w:r>
      <w:r w:rsidR="001C6020">
        <w:rPr>
          <w:iCs/>
        </w:rPr>
        <w:t xml:space="preserve"> iniciativa</w:t>
      </w:r>
      <w:r w:rsidR="00616F14">
        <w:rPr>
          <w:iCs/>
        </w:rPr>
        <w:t xml:space="preserve"> presentada tiene</w:t>
      </w:r>
      <w:r w:rsidR="001C6020">
        <w:rPr>
          <w:iCs/>
        </w:rPr>
        <w:t xml:space="preserve"> sustento normativo en </w:t>
      </w:r>
      <w:r w:rsidR="001C6020">
        <w:t xml:space="preserve">lo dispuesto </w:t>
      </w:r>
      <w:r w:rsidR="00616F14">
        <w:t>por los artículos 35 fracción</w:t>
      </w:r>
      <w:r w:rsidR="001C6020">
        <w:t xml:space="preserve"> II de la Constitución Política, </w:t>
      </w:r>
      <w:r w:rsidR="00877930" w:rsidRPr="001508E0">
        <w:t xml:space="preserve">16 </w:t>
      </w:r>
      <w:r w:rsidR="00877930">
        <w:t xml:space="preserve">y 22 fracción VI </w:t>
      </w:r>
      <w:r w:rsidR="00877930" w:rsidRPr="001508E0">
        <w:t>de la Ley de Gobierno del Poder Legislativo, ambas del Estado de Yucatán, toda vez que d</w:t>
      </w:r>
      <w:r w:rsidR="00877930">
        <w:t>icha disposición faculta a los diputados para iniciar leyes y decretos</w:t>
      </w:r>
      <w:r w:rsidR="00877930" w:rsidRPr="005334AF">
        <w:rPr>
          <w:color w:val="auto"/>
          <w:szCs w:val="24"/>
        </w:rPr>
        <w:t>.</w:t>
      </w:r>
    </w:p>
    <w:p w:rsidR="0028596B" w:rsidRPr="005334AF" w:rsidRDefault="0028596B" w:rsidP="00152BFD">
      <w:pPr>
        <w:spacing w:after="0" w:line="360" w:lineRule="auto"/>
        <w:ind w:left="10" w:right="62"/>
        <w:rPr>
          <w:color w:val="auto"/>
          <w:szCs w:val="24"/>
        </w:rPr>
      </w:pPr>
    </w:p>
    <w:p w:rsidR="0028596B" w:rsidRPr="005334AF" w:rsidRDefault="0028596B" w:rsidP="00152BFD">
      <w:pPr>
        <w:spacing w:after="0" w:line="360" w:lineRule="auto"/>
        <w:ind w:left="10" w:right="62" w:firstLine="708"/>
        <w:rPr>
          <w:color w:val="auto"/>
          <w:szCs w:val="24"/>
        </w:rPr>
      </w:pPr>
      <w:r w:rsidRPr="005334AF">
        <w:rPr>
          <w:color w:val="auto"/>
          <w:szCs w:val="24"/>
        </w:rPr>
        <w:lastRenderedPageBreak/>
        <w:t xml:space="preserve">De igual forma, con fundamento en el artículo 43 fracción I </w:t>
      </w:r>
      <w:r w:rsidR="00EC20BA">
        <w:rPr>
          <w:color w:val="auto"/>
          <w:szCs w:val="24"/>
        </w:rPr>
        <w:t>inciso a</w:t>
      </w:r>
      <w:r w:rsidR="00C00BEE" w:rsidRPr="005334AF">
        <w:rPr>
          <w:color w:val="auto"/>
          <w:szCs w:val="24"/>
        </w:rPr>
        <w:t xml:space="preserve">) </w:t>
      </w:r>
      <w:r w:rsidRPr="005334AF">
        <w:rPr>
          <w:color w:val="auto"/>
          <w:szCs w:val="24"/>
        </w:rPr>
        <w:t xml:space="preserve">de la Ley de Gobierno del Poder Legislativo del Estado de Yucatán, esta Comisión Permanente de Puntos Constitucionales y Gobernación tiene competencia para estudiar, analizar y dictaminar sobre </w:t>
      </w:r>
      <w:r w:rsidR="00EC629D">
        <w:rPr>
          <w:color w:val="auto"/>
          <w:szCs w:val="24"/>
        </w:rPr>
        <w:t>lo</w:t>
      </w:r>
      <w:r w:rsidRPr="005334AF">
        <w:rPr>
          <w:color w:val="auto"/>
          <w:szCs w:val="24"/>
        </w:rPr>
        <w:t xml:space="preserve"> </w:t>
      </w:r>
      <w:r w:rsidR="007A2E9B">
        <w:rPr>
          <w:color w:val="auto"/>
          <w:szCs w:val="24"/>
        </w:rPr>
        <w:t>propuesto</w:t>
      </w:r>
      <w:r w:rsidRPr="005334AF">
        <w:rPr>
          <w:color w:val="auto"/>
          <w:szCs w:val="24"/>
        </w:rPr>
        <w:t xml:space="preserve"> en la inicia</w:t>
      </w:r>
      <w:r w:rsidR="009C2EAF" w:rsidRPr="005334AF">
        <w:rPr>
          <w:color w:val="auto"/>
          <w:szCs w:val="24"/>
        </w:rPr>
        <w:t>tiva, toda vez que versa</w:t>
      </w:r>
      <w:r w:rsidR="00C91EE5">
        <w:rPr>
          <w:color w:val="auto"/>
          <w:szCs w:val="24"/>
        </w:rPr>
        <w:t xml:space="preserve"> sobre reformas a la </w:t>
      </w:r>
      <w:r w:rsidR="00FD2561">
        <w:rPr>
          <w:color w:val="auto"/>
          <w:szCs w:val="24"/>
        </w:rPr>
        <w:t>c</w:t>
      </w:r>
      <w:r w:rsidR="00C91EE5">
        <w:rPr>
          <w:color w:val="auto"/>
          <w:szCs w:val="24"/>
        </w:rPr>
        <w:t>onstitución estatal, y modificaciones relativas a la gobernabilidad estatal.</w:t>
      </w:r>
      <w:r w:rsidR="009C2EAF" w:rsidRPr="005334AF">
        <w:rPr>
          <w:color w:val="auto"/>
          <w:szCs w:val="24"/>
        </w:rPr>
        <w:t xml:space="preserve"> </w:t>
      </w:r>
    </w:p>
    <w:p w:rsidR="0028596B" w:rsidRDefault="0028596B" w:rsidP="00152BFD">
      <w:pPr>
        <w:spacing w:after="0" w:line="360" w:lineRule="auto"/>
        <w:ind w:left="10" w:right="62" w:firstLine="708"/>
        <w:rPr>
          <w:color w:val="auto"/>
          <w:szCs w:val="24"/>
        </w:rPr>
      </w:pPr>
    </w:p>
    <w:p w:rsidR="00EA0249" w:rsidRPr="00824388" w:rsidRDefault="00F8351C" w:rsidP="00EA0249">
      <w:pPr>
        <w:spacing w:after="0" w:line="360" w:lineRule="auto"/>
        <w:ind w:left="0" w:firstLine="708"/>
      </w:pPr>
      <w:r>
        <w:rPr>
          <w:b/>
        </w:rPr>
        <w:t>SEGUNDA.</w:t>
      </w:r>
      <w:r w:rsidR="00567F7D">
        <w:rPr>
          <w:b/>
        </w:rPr>
        <w:t xml:space="preserve"> </w:t>
      </w:r>
      <w:r w:rsidR="00EA0249">
        <w:t>L</w:t>
      </w:r>
      <w:r w:rsidR="00EA0249" w:rsidRPr="00824388">
        <w:t>a Convención de las Naciones Unidas contra la Corrupción,</w:t>
      </w:r>
      <w:r w:rsidR="00EA0249" w:rsidRPr="00824388">
        <w:rPr>
          <w:rStyle w:val="Refdenotaalpie"/>
        </w:rPr>
        <w:footnoteReference w:id="1"/>
      </w:r>
      <w:r w:rsidR="00EA0249" w:rsidRPr="00824388">
        <w:t xml:space="preserve"> reconoció que la corrupción: </w:t>
      </w:r>
      <w:r w:rsidR="00EA0249" w:rsidRPr="00824388">
        <w:rPr>
          <w:i/>
        </w:rPr>
        <w:t>“… socava la democracia y el estado de derecho, da pie a las violaciones de los derechos humanos, distorsiona los mercados, menoscaba la calidad de vida y permite el florecimiento de la delincuencia organizada, el terrorismo y otras amenazas a la seguridad humana”</w:t>
      </w:r>
      <w:r w:rsidR="00EA0249" w:rsidRPr="00824388">
        <w:t>.</w:t>
      </w:r>
    </w:p>
    <w:p w:rsidR="00EA0249" w:rsidRPr="00824388" w:rsidRDefault="00EA0249" w:rsidP="00EA0249">
      <w:pPr>
        <w:spacing w:after="0" w:line="360" w:lineRule="auto"/>
        <w:ind w:left="0" w:firstLine="708"/>
      </w:pPr>
    </w:p>
    <w:p w:rsidR="00EA0249" w:rsidRPr="00824388" w:rsidRDefault="00EA0249" w:rsidP="00EA0249">
      <w:pPr>
        <w:spacing w:after="0" w:line="360" w:lineRule="auto"/>
        <w:ind w:left="0" w:firstLine="708"/>
      </w:pPr>
      <w:r>
        <w:t>De igual manera,</w:t>
      </w:r>
      <w:r w:rsidRPr="00824388">
        <w:t xml:space="preserve"> en dicho tratado se le reconoce como un fenómeno que afecta </w:t>
      </w:r>
      <w:r>
        <w:t>a</w:t>
      </w:r>
      <w:r w:rsidRPr="00824388">
        <w:t xml:space="preserve"> todos los países, sobre todo los sectores sociales más pobres, </w:t>
      </w:r>
      <w:r>
        <w:t xml:space="preserve">toda vez que </w:t>
      </w:r>
      <w:r w:rsidRPr="00824388">
        <w:t xml:space="preserve">al disminuirse la capacidad del Estado para proveer bienes y servicios, </w:t>
      </w:r>
      <w:r>
        <w:t>acrecienta</w:t>
      </w:r>
      <w:r w:rsidRPr="00824388">
        <w:t xml:space="preserve"> la desigualdad social.</w:t>
      </w:r>
    </w:p>
    <w:p w:rsidR="00EA0249" w:rsidRDefault="00EA0249" w:rsidP="00514FCC">
      <w:pPr>
        <w:spacing w:after="0" w:line="360" w:lineRule="auto"/>
        <w:ind w:left="0" w:firstLine="708"/>
        <w:rPr>
          <w:b/>
        </w:rPr>
      </w:pPr>
    </w:p>
    <w:p w:rsidR="00A22FAB" w:rsidRPr="00824388" w:rsidRDefault="00EC629D" w:rsidP="00514FCC">
      <w:pPr>
        <w:spacing w:after="0" w:line="360" w:lineRule="auto"/>
        <w:ind w:left="0" w:firstLine="708"/>
      </w:pPr>
      <w:r>
        <w:t>L</w:t>
      </w:r>
      <w:r w:rsidR="00EA0249">
        <w:t>a</w:t>
      </w:r>
      <w:r w:rsidR="00A22FAB" w:rsidRPr="00824388">
        <w:t xml:space="preserve"> corrupción </w:t>
      </w:r>
      <w:r>
        <w:t>es</w:t>
      </w:r>
      <w:r w:rsidR="00A22FAB" w:rsidRPr="00824388">
        <w:t xml:space="preserve"> un fenómeno </w:t>
      </w:r>
      <w:r w:rsidR="00A22FAB">
        <w:t>capaz de</w:t>
      </w:r>
      <w:r w:rsidR="00A22FAB" w:rsidRPr="00824388">
        <w:t xml:space="preserve"> observar desde los aspectos tradicionalmente ligados al comportamiento de los funcionarios públicos hacia mecanismos más complejos que involucran a los particulares en lo individual o colectivo</w:t>
      </w:r>
      <w:r w:rsidR="00514FCC">
        <w:t>, pero l</w:t>
      </w:r>
      <w:r w:rsidR="00A22FAB" w:rsidRPr="00824388">
        <w:t xml:space="preserve">o más </w:t>
      </w:r>
      <w:r w:rsidR="00514FCC">
        <w:t>preocupante</w:t>
      </w:r>
      <w:r w:rsidR="00A22FAB" w:rsidRPr="00824388">
        <w:t xml:space="preserve"> es el gran impacto que ello tiene sobre la sociedad, y en especial sobre el desarrollo económico, en el que se puede determinar la proporcionalidad directa entre las variables siguientes: actos de corrupción y crecimiento económico. </w:t>
      </w:r>
    </w:p>
    <w:p w:rsidR="00A22FAB" w:rsidRPr="00824388" w:rsidRDefault="00A22FAB" w:rsidP="00514FCC">
      <w:pPr>
        <w:spacing w:after="0" w:line="360" w:lineRule="auto"/>
        <w:ind w:left="0" w:firstLine="708"/>
      </w:pPr>
    </w:p>
    <w:p w:rsidR="004960CC" w:rsidRDefault="00B0647C" w:rsidP="00514FCC">
      <w:pPr>
        <w:spacing w:after="0" w:line="360" w:lineRule="auto"/>
        <w:ind w:left="0" w:firstLine="708"/>
      </w:pPr>
      <w:r>
        <w:t>Además, c</w:t>
      </w:r>
      <w:r w:rsidR="00514FCC">
        <w:t>omo consecuencia de</w:t>
      </w:r>
      <w:r>
        <w:t xml:space="preserve"> la misma</w:t>
      </w:r>
      <w:r w:rsidR="00514FCC">
        <w:t xml:space="preserve">, </w:t>
      </w:r>
      <w:r>
        <w:t xml:space="preserve">se </w:t>
      </w:r>
      <w:r w:rsidR="00A22FAB" w:rsidRPr="00824388">
        <w:t>altera la racional distribución del gasto público, disminuye la productividad de las obras realizadas,</w:t>
      </w:r>
      <w:bookmarkStart w:id="0" w:name="P45"/>
      <w:bookmarkEnd w:id="0"/>
      <w:r w:rsidR="00A22FAB" w:rsidRPr="00824388">
        <w:t xml:space="preserve"> produce la desigualdad social por una mala redistribución de los recursos, crea sistemas fiscales regresivos e inhibe las inversiones. </w:t>
      </w:r>
    </w:p>
    <w:p w:rsidR="004960CC" w:rsidRDefault="004960CC" w:rsidP="00514FCC">
      <w:pPr>
        <w:spacing w:after="0" w:line="360" w:lineRule="auto"/>
        <w:ind w:left="0" w:firstLine="708"/>
      </w:pPr>
    </w:p>
    <w:p w:rsidR="004960CC" w:rsidRDefault="004960CC" w:rsidP="00514FCC">
      <w:pPr>
        <w:spacing w:after="0" w:line="360" w:lineRule="auto"/>
        <w:ind w:left="0" w:firstLine="708"/>
      </w:pPr>
      <w:r w:rsidRPr="004560BC">
        <w:t>Es decir, la corrupción genera gobiernos ineficientes, servicios y obras públicas de mala calidad, ya que se privilegia el negocio personal, antes que el interés público, por lo que es común encontrarnos con obra pública mal construida, s</w:t>
      </w:r>
      <w:r w:rsidR="00EC629D">
        <w:t>in terminar y hasta sin iniciar,</w:t>
      </w:r>
      <w:r w:rsidRPr="004560BC">
        <w:t xml:space="preserve"> o servicios públicos, trámites o programas sociales que requieren el pago de un soborno.</w:t>
      </w:r>
    </w:p>
    <w:p w:rsidR="004960CC" w:rsidRDefault="004960CC" w:rsidP="00514FCC">
      <w:pPr>
        <w:spacing w:after="0" w:line="360" w:lineRule="auto"/>
        <w:ind w:left="0" w:firstLine="708"/>
      </w:pPr>
    </w:p>
    <w:p w:rsidR="000B41AD" w:rsidRPr="000B41AD" w:rsidRDefault="000B41AD" w:rsidP="000B41AD">
      <w:pPr>
        <w:spacing w:after="0" w:line="360" w:lineRule="auto"/>
        <w:ind w:left="0" w:right="-6" w:firstLine="708"/>
      </w:pPr>
      <w:r w:rsidRPr="000B41AD">
        <w:rPr>
          <w:szCs w:val="24"/>
        </w:rPr>
        <w:t>Ante este escenario</w:t>
      </w:r>
      <w:r w:rsidRPr="000B41AD">
        <w:t xml:space="preserve">, el Congreso de la Unión, realizó un marco legislativo con la finalidad primordial de exterminar o al menos de forma gradual, reducir los altos niveles de corrupción, que con el paso de los años se han ido presentado en el país, así como erradicar los abusos del poder político para el beneficio personal. </w:t>
      </w:r>
    </w:p>
    <w:p w:rsidR="000B41AD" w:rsidRDefault="000B41AD" w:rsidP="00514FCC">
      <w:pPr>
        <w:spacing w:after="0" w:line="360" w:lineRule="auto"/>
        <w:ind w:left="0" w:firstLine="708"/>
      </w:pPr>
    </w:p>
    <w:p w:rsidR="004560BC" w:rsidRPr="004560BC" w:rsidRDefault="000B41AD" w:rsidP="004560BC">
      <w:pPr>
        <w:spacing w:after="0" w:line="360" w:lineRule="auto"/>
        <w:ind w:left="0" w:firstLine="708"/>
        <w:rPr>
          <w:szCs w:val="24"/>
        </w:rPr>
      </w:pPr>
      <w:r w:rsidRPr="000B41AD">
        <w:t>Es así que</w:t>
      </w:r>
      <w:r w:rsidR="004960CC" w:rsidRPr="000B41AD">
        <w:rPr>
          <w:szCs w:val="24"/>
        </w:rPr>
        <w:t xml:space="preserve">, </w:t>
      </w:r>
      <w:r w:rsidR="004560BC" w:rsidRPr="000B41AD">
        <w:rPr>
          <w:szCs w:val="24"/>
        </w:rPr>
        <w:t>a partir de 2015, se ha venido actuando en la construcción de una legislación con el objeto principal de erradicar o por lo menos, de manera paulatina reducir los índices</w:t>
      </w:r>
      <w:r w:rsidR="00EC629D">
        <w:rPr>
          <w:szCs w:val="24"/>
        </w:rPr>
        <w:t xml:space="preserve"> de</w:t>
      </w:r>
      <w:r w:rsidR="004560BC" w:rsidRPr="000B41AD">
        <w:rPr>
          <w:szCs w:val="24"/>
        </w:rPr>
        <w:t xml:space="preserve"> la cor</w:t>
      </w:r>
      <w:r w:rsidR="00FD2561">
        <w:rPr>
          <w:szCs w:val="24"/>
        </w:rPr>
        <w:t>rupción en México. Por ello, los integrantes de la Cámara de Diputados y del Senado de la República</w:t>
      </w:r>
      <w:r w:rsidR="004560BC" w:rsidRPr="000B41AD">
        <w:rPr>
          <w:szCs w:val="24"/>
        </w:rPr>
        <w:t>, se d</w:t>
      </w:r>
      <w:r w:rsidR="00EC629D">
        <w:rPr>
          <w:szCs w:val="24"/>
        </w:rPr>
        <w:t>ieron</w:t>
      </w:r>
      <w:r w:rsidR="004560BC" w:rsidRPr="000B41AD">
        <w:rPr>
          <w:szCs w:val="24"/>
        </w:rPr>
        <w:t xml:space="preserve"> a la tarea de modificar el marco jurídico nacional con la finalidad de erradicar la costumbre de abusar del poder político para beneficio personal.</w:t>
      </w:r>
    </w:p>
    <w:p w:rsidR="004560BC" w:rsidRPr="004560BC" w:rsidRDefault="004560BC" w:rsidP="004560BC">
      <w:pPr>
        <w:spacing w:after="0" w:line="360" w:lineRule="auto"/>
        <w:ind w:left="0" w:firstLine="708"/>
        <w:rPr>
          <w:szCs w:val="24"/>
        </w:rPr>
      </w:pPr>
    </w:p>
    <w:p w:rsidR="004560BC" w:rsidRPr="004560BC" w:rsidRDefault="004560BC" w:rsidP="004560BC">
      <w:pPr>
        <w:spacing w:after="0" w:line="360" w:lineRule="auto"/>
        <w:ind w:left="0" w:firstLine="708"/>
        <w:rPr>
          <w:szCs w:val="24"/>
        </w:rPr>
      </w:pPr>
      <w:r w:rsidRPr="004560BC">
        <w:rPr>
          <w:szCs w:val="24"/>
        </w:rPr>
        <w:t xml:space="preserve">En primera instancia tenemos el decreto publicado el 27 de mayo de 2015, a través del cual se reformó el artículo 113 de la Constitución Política de los Estados Unidos Mexicanos, para instaurar el </w:t>
      </w:r>
      <w:r w:rsidR="00A54FAC">
        <w:rPr>
          <w:szCs w:val="24"/>
        </w:rPr>
        <w:t>Sistema Nacional Anticorrupción</w:t>
      </w:r>
      <w:r w:rsidRPr="004560BC">
        <w:rPr>
          <w:szCs w:val="24"/>
        </w:rPr>
        <w:t>.</w:t>
      </w:r>
    </w:p>
    <w:p w:rsidR="004560BC" w:rsidRPr="004560BC" w:rsidRDefault="004560BC" w:rsidP="004560BC">
      <w:pPr>
        <w:spacing w:after="0" w:line="360" w:lineRule="auto"/>
        <w:ind w:left="0" w:firstLine="708"/>
        <w:rPr>
          <w:szCs w:val="24"/>
        </w:rPr>
      </w:pPr>
    </w:p>
    <w:p w:rsidR="00A54FAC" w:rsidRDefault="00A54FAC" w:rsidP="00A54FAC">
      <w:pPr>
        <w:spacing w:after="0" w:line="360" w:lineRule="auto"/>
        <w:ind w:left="0" w:firstLine="708"/>
        <w:rPr>
          <w:szCs w:val="24"/>
        </w:rPr>
      </w:pPr>
      <w:r>
        <w:rPr>
          <w:szCs w:val="24"/>
        </w:rPr>
        <w:t>Consecuentemente</w:t>
      </w:r>
      <w:r w:rsidR="004560BC" w:rsidRPr="004560BC">
        <w:rPr>
          <w:szCs w:val="24"/>
        </w:rPr>
        <w:t>, el 18 de julio de 2016, se publicó en el Diario Oficial de la Federación,</w:t>
      </w:r>
      <w:r w:rsidR="00847C3A">
        <w:rPr>
          <w:szCs w:val="24"/>
        </w:rPr>
        <w:t xml:space="preserve"> el decreto por el que se expidió</w:t>
      </w:r>
      <w:r w:rsidR="004560BC" w:rsidRPr="004560BC">
        <w:rPr>
          <w:szCs w:val="24"/>
        </w:rPr>
        <w:t xml:space="preserve"> la Ley General del Sistema Nacional Anticorrupción, la Ley General de Responsabilidades Administrativas, la Ley Orgánica del Tribunal Federal de Justicia Administrativa y la Ley de Fiscalización y Rendición de Cuentas de la Federación; así como reformas al Código Penal Federal, a la Ley Orgánica de la Procuraduría General de la República y a la Ley Orgánica de la Administración Pública Federal, entrando en vigor en su conjunto el 19 de julio de 2016, a excepción de la Ley General de Responsabilidades Administrativas, que </w:t>
      </w:r>
      <w:r>
        <w:rPr>
          <w:szCs w:val="24"/>
        </w:rPr>
        <w:t>inició</w:t>
      </w:r>
      <w:r w:rsidR="004560BC" w:rsidRPr="004560BC">
        <w:rPr>
          <w:szCs w:val="24"/>
        </w:rPr>
        <w:t xml:space="preserve"> su </w:t>
      </w:r>
      <w:r>
        <w:rPr>
          <w:szCs w:val="24"/>
        </w:rPr>
        <w:t>vigencia el 19 de julio de 2017.</w:t>
      </w:r>
      <w:r w:rsidR="004560BC" w:rsidRPr="004560BC">
        <w:rPr>
          <w:szCs w:val="24"/>
        </w:rPr>
        <w:t xml:space="preserve"> </w:t>
      </w:r>
    </w:p>
    <w:p w:rsidR="000B41AD" w:rsidRDefault="000B41AD" w:rsidP="00A54FAC">
      <w:pPr>
        <w:spacing w:after="0" w:line="360" w:lineRule="auto"/>
        <w:ind w:left="0" w:firstLine="708"/>
        <w:rPr>
          <w:szCs w:val="24"/>
        </w:rPr>
      </w:pPr>
    </w:p>
    <w:p w:rsidR="000B41AD" w:rsidRPr="004560BC" w:rsidRDefault="000B41AD" w:rsidP="000B41AD">
      <w:pPr>
        <w:spacing w:after="0" w:line="360" w:lineRule="auto"/>
        <w:ind w:left="0" w:firstLine="708"/>
        <w:rPr>
          <w:szCs w:val="24"/>
        </w:rPr>
      </w:pPr>
      <w:r>
        <w:rPr>
          <w:szCs w:val="24"/>
        </w:rPr>
        <w:t>De igual manera</w:t>
      </w:r>
      <w:r w:rsidRPr="004560BC">
        <w:rPr>
          <w:szCs w:val="24"/>
        </w:rPr>
        <w:t xml:space="preserve">, </w:t>
      </w:r>
      <w:r>
        <w:rPr>
          <w:szCs w:val="24"/>
        </w:rPr>
        <w:t xml:space="preserve">en </w:t>
      </w:r>
      <w:r w:rsidRPr="004560BC">
        <w:rPr>
          <w:szCs w:val="24"/>
        </w:rPr>
        <w:t xml:space="preserve">el estado de Yucatán </w:t>
      </w:r>
      <w:r>
        <w:rPr>
          <w:szCs w:val="24"/>
        </w:rPr>
        <w:t xml:space="preserve">se realizaron </w:t>
      </w:r>
      <w:r w:rsidR="00EC629D">
        <w:rPr>
          <w:szCs w:val="24"/>
        </w:rPr>
        <w:t xml:space="preserve">las </w:t>
      </w:r>
      <w:r>
        <w:rPr>
          <w:szCs w:val="24"/>
        </w:rPr>
        <w:t>reformas en l</w:t>
      </w:r>
      <w:r w:rsidRPr="004560BC">
        <w:rPr>
          <w:szCs w:val="24"/>
        </w:rPr>
        <w:t>a materia, siendo que en fecha 20 de abril de 2016 se publicó, en el Diario Oficial del Gobierno del Estado, el decreto</w:t>
      </w:r>
      <w:r>
        <w:rPr>
          <w:szCs w:val="24"/>
        </w:rPr>
        <w:t xml:space="preserve"> 380/2016 por el que se modificó</w:t>
      </w:r>
      <w:r w:rsidRPr="004560BC">
        <w:rPr>
          <w:szCs w:val="24"/>
        </w:rPr>
        <w:t xml:space="preserve"> la Constitución Política del Estado de Yucatán, en materia de</w:t>
      </w:r>
      <w:r>
        <w:rPr>
          <w:szCs w:val="24"/>
        </w:rPr>
        <w:t xml:space="preserve"> anticorrupción y transparencia;</w:t>
      </w:r>
      <w:r w:rsidRPr="004560BC">
        <w:rPr>
          <w:szCs w:val="24"/>
        </w:rPr>
        <w:t xml:space="preserve"> </w:t>
      </w:r>
      <w:r>
        <w:rPr>
          <w:szCs w:val="24"/>
        </w:rPr>
        <w:t xml:space="preserve">así como consecuentemente la adecuación </w:t>
      </w:r>
      <w:r w:rsidR="00EC629D">
        <w:rPr>
          <w:szCs w:val="24"/>
        </w:rPr>
        <w:t>al marco normativo estatal</w:t>
      </w:r>
      <w:r>
        <w:rPr>
          <w:szCs w:val="24"/>
        </w:rPr>
        <w:t xml:space="preserve">. </w:t>
      </w:r>
    </w:p>
    <w:p w:rsidR="00A54FAC" w:rsidRDefault="00A54FAC" w:rsidP="00A54FAC">
      <w:pPr>
        <w:spacing w:after="0" w:line="360" w:lineRule="auto"/>
        <w:ind w:left="0" w:firstLine="708"/>
        <w:rPr>
          <w:szCs w:val="24"/>
        </w:rPr>
      </w:pPr>
    </w:p>
    <w:p w:rsidR="004560BC" w:rsidRDefault="00A54FAC" w:rsidP="00A54FAC">
      <w:pPr>
        <w:spacing w:after="0" w:line="360" w:lineRule="auto"/>
        <w:ind w:left="0" w:firstLine="708"/>
        <w:rPr>
          <w:szCs w:val="24"/>
        </w:rPr>
      </w:pPr>
      <w:r>
        <w:rPr>
          <w:szCs w:val="24"/>
        </w:rPr>
        <w:t xml:space="preserve">Con </w:t>
      </w:r>
      <w:r w:rsidR="004560BC" w:rsidRPr="004560BC">
        <w:rPr>
          <w:szCs w:val="24"/>
        </w:rPr>
        <w:t>estas reformas federales</w:t>
      </w:r>
      <w:r w:rsidR="000B41AD">
        <w:rPr>
          <w:szCs w:val="24"/>
        </w:rPr>
        <w:t xml:space="preserve"> y estatales</w:t>
      </w:r>
      <w:r w:rsidR="004560BC" w:rsidRPr="004560BC">
        <w:rPr>
          <w:szCs w:val="24"/>
        </w:rPr>
        <w:t xml:space="preserve">, </w:t>
      </w:r>
      <w:r>
        <w:rPr>
          <w:szCs w:val="24"/>
        </w:rPr>
        <w:t xml:space="preserve">se </w:t>
      </w:r>
      <w:r w:rsidR="00EC629D">
        <w:rPr>
          <w:szCs w:val="24"/>
        </w:rPr>
        <w:t>dio</w:t>
      </w:r>
      <w:r>
        <w:rPr>
          <w:szCs w:val="24"/>
        </w:rPr>
        <w:t xml:space="preserve"> </w:t>
      </w:r>
      <w:r w:rsidR="004560BC" w:rsidRPr="004560BC">
        <w:rPr>
          <w:szCs w:val="24"/>
        </w:rPr>
        <w:t xml:space="preserve">un gran avance en el combate a la corrupción existente en nuestro país, ya que estos actos legislativos han </w:t>
      </w:r>
      <w:r>
        <w:rPr>
          <w:szCs w:val="24"/>
        </w:rPr>
        <w:t>significado un parteaguas</w:t>
      </w:r>
      <w:r w:rsidR="004560BC" w:rsidRPr="004560BC">
        <w:rPr>
          <w:szCs w:val="24"/>
        </w:rPr>
        <w:t xml:space="preserve"> que ejemplifica la intención </w:t>
      </w:r>
      <w:r w:rsidR="005A25B0">
        <w:rPr>
          <w:szCs w:val="24"/>
        </w:rPr>
        <w:t xml:space="preserve">que tuvieron </w:t>
      </w:r>
      <w:r w:rsidR="004560BC" w:rsidRPr="004560BC">
        <w:rPr>
          <w:szCs w:val="24"/>
        </w:rPr>
        <w:t>los legisladores</w:t>
      </w:r>
      <w:r>
        <w:rPr>
          <w:szCs w:val="24"/>
        </w:rPr>
        <w:t xml:space="preserve"> federales</w:t>
      </w:r>
      <w:r w:rsidR="004560BC" w:rsidRPr="004560BC">
        <w:rPr>
          <w:szCs w:val="24"/>
        </w:rPr>
        <w:t xml:space="preserve"> </w:t>
      </w:r>
      <w:r w:rsidR="005A25B0">
        <w:rPr>
          <w:szCs w:val="24"/>
        </w:rPr>
        <w:t>para</w:t>
      </w:r>
      <w:r w:rsidR="004560BC" w:rsidRPr="004560BC">
        <w:rPr>
          <w:szCs w:val="24"/>
        </w:rPr>
        <w:t xml:space="preserve"> combatir este cáncer social. </w:t>
      </w:r>
    </w:p>
    <w:p w:rsidR="00EC629D" w:rsidRDefault="00EC629D" w:rsidP="00A54FAC">
      <w:pPr>
        <w:spacing w:after="0" w:line="360" w:lineRule="auto"/>
        <w:ind w:left="0" w:firstLine="708"/>
        <w:rPr>
          <w:szCs w:val="24"/>
        </w:rPr>
      </w:pPr>
    </w:p>
    <w:p w:rsidR="0037748E" w:rsidRDefault="005A25B0" w:rsidP="004960CC">
      <w:pPr>
        <w:spacing w:after="0" w:line="360" w:lineRule="auto"/>
        <w:ind w:left="0" w:firstLine="708"/>
      </w:pPr>
      <w:r>
        <w:rPr>
          <w:b/>
          <w:szCs w:val="24"/>
        </w:rPr>
        <w:t xml:space="preserve">TERCERA. </w:t>
      </w:r>
      <w:r w:rsidR="002E3D60">
        <w:rPr>
          <w:szCs w:val="24"/>
        </w:rPr>
        <w:t>Cabe especifi</w:t>
      </w:r>
      <w:r w:rsidR="002E3D60" w:rsidRPr="002E3D60">
        <w:rPr>
          <w:szCs w:val="24"/>
        </w:rPr>
        <w:t>car que</w:t>
      </w:r>
      <w:r w:rsidR="0037748E">
        <w:rPr>
          <w:szCs w:val="24"/>
        </w:rPr>
        <w:t xml:space="preserve">, la </w:t>
      </w:r>
      <w:r w:rsidR="0037748E" w:rsidRPr="002C297D">
        <w:rPr>
          <w:szCs w:val="24"/>
        </w:rPr>
        <w:t>citada</w:t>
      </w:r>
      <w:r w:rsidR="002E3D60" w:rsidRPr="002C297D">
        <w:t xml:space="preserve"> Ley General del Sistema Nacional Anticorrupción, tiene por objeto establecer las bases de coordinación entre la federación, las entidades federativas, los municipios y las alcaldías de la Ciudad de México, para el debido funcionamiento del Sistema Nacional Anticorrupción, para que las diversas autoridades competentes prevengan, investiguen y sancionen las faltas administrativas y los hechos de corrupción. </w:t>
      </w:r>
      <w:r w:rsidR="002E3D60" w:rsidRPr="002C297D">
        <w:rPr>
          <w:rStyle w:val="Refdenotaalpie"/>
        </w:rPr>
        <w:footnoteReference w:id="2"/>
      </w:r>
      <w:r w:rsidR="002E3D60" w:rsidRPr="006C373F">
        <w:t xml:space="preserve"> </w:t>
      </w:r>
    </w:p>
    <w:p w:rsidR="005A25B0" w:rsidRDefault="005A25B0" w:rsidP="004960CC">
      <w:pPr>
        <w:spacing w:after="0" w:line="360" w:lineRule="auto"/>
        <w:ind w:left="0" w:firstLine="708"/>
        <w:rPr>
          <w:rFonts w:eastAsiaTheme="minorEastAsia"/>
          <w:color w:val="18171C"/>
          <w:szCs w:val="24"/>
        </w:rPr>
      </w:pPr>
    </w:p>
    <w:p w:rsidR="00DE53F4" w:rsidRDefault="00AC4E08" w:rsidP="00DE53F4">
      <w:pPr>
        <w:spacing w:after="0" w:line="360" w:lineRule="auto"/>
        <w:ind w:left="0" w:firstLine="708"/>
        <w:rPr>
          <w:rFonts w:eastAsiaTheme="minorEastAsia"/>
          <w:color w:val="18171C"/>
          <w:szCs w:val="24"/>
        </w:rPr>
      </w:pPr>
      <w:r>
        <w:rPr>
          <w:rFonts w:eastAsiaTheme="minorEastAsia"/>
          <w:color w:val="18171C"/>
          <w:szCs w:val="24"/>
        </w:rPr>
        <w:t>A su vez, p</w:t>
      </w:r>
      <w:r w:rsidR="00DE53F4">
        <w:rPr>
          <w:rFonts w:eastAsiaTheme="minorEastAsia"/>
          <w:color w:val="18171C"/>
          <w:szCs w:val="24"/>
        </w:rPr>
        <w:t xml:space="preserve">ara robustecer el sistema anticorrupción en nuestra entidad, se expidió la ley en la materia denominada </w:t>
      </w:r>
      <w:r w:rsidR="00DE53F4" w:rsidRPr="00DE53F4">
        <w:rPr>
          <w:rFonts w:eastAsiaTheme="minorEastAsia"/>
          <w:color w:val="18171C"/>
          <w:szCs w:val="24"/>
        </w:rPr>
        <w:t>Ley del Sistema Estatal Anticorrupción de Yucatán</w:t>
      </w:r>
      <w:r w:rsidR="00DE53F4">
        <w:rPr>
          <w:rFonts w:eastAsiaTheme="minorEastAsia"/>
          <w:color w:val="18171C"/>
          <w:szCs w:val="24"/>
        </w:rPr>
        <w:t xml:space="preserve">, cuyo objeto se centra en el mismo tenor que el de la ley general, </w:t>
      </w:r>
      <w:r w:rsidR="00DE53F4" w:rsidRPr="00DE53F4">
        <w:rPr>
          <w:rFonts w:eastAsiaTheme="minorEastAsia"/>
          <w:color w:val="18171C"/>
          <w:szCs w:val="24"/>
        </w:rPr>
        <w:t>establecer las bases de coordinación entre las autoridades que integran el Sistema Estatal Anticorrupción, para prevenir, investigar y sancionar las faltas administrativas y los hechos de corrupción.</w:t>
      </w:r>
    </w:p>
    <w:p w:rsidR="00DE53F4" w:rsidRDefault="00DE53F4" w:rsidP="004960CC">
      <w:pPr>
        <w:spacing w:after="0" w:line="360" w:lineRule="auto"/>
        <w:ind w:left="0" w:firstLine="708"/>
        <w:rPr>
          <w:rFonts w:eastAsiaTheme="minorEastAsia"/>
          <w:color w:val="18171C"/>
          <w:szCs w:val="24"/>
        </w:rPr>
      </w:pPr>
    </w:p>
    <w:p w:rsidR="000B41AD" w:rsidRDefault="005A25B0" w:rsidP="00347E04">
      <w:pPr>
        <w:spacing w:after="0" w:line="360" w:lineRule="auto"/>
        <w:ind w:left="0" w:firstLine="708"/>
        <w:rPr>
          <w:rFonts w:eastAsiaTheme="minorEastAsia"/>
          <w:color w:val="18171C"/>
          <w:szCs w:val="24"/>
        </w:rPr>
      </w:pPr>
      <w:r w:rsidRPr="000B41AD">
        <w:rPr>
          <w:rFonts w:eastAsiaTheme="minorEastAsia"/>
          <w:color w:val="18171C"/>
          <w:szCs w:val="24"/>
        </w:rPr>
        <w:t>Es así que</w:t>
      </w:r>
      <w:r w:rsidR="005A0013">
        <w:rPr>
          <w:rFonts w:eastAsiaTheme="minorEastAsia"/>
          <w:color w:val="18171C"/>
          <w:szCs w:val="24"/>
        </w:rPr>
        <w:t>,</w:t>
      </w:r>
      <w:r w:rsidRPr="000B41AD">
        <w:rPr>
          <w:rFonts w:eastAsiaTheme="minorEastAsia"/>
          <w:color w:val="18171C"/>
          <w:szCs w:val="24"/>
        </w:rPr>
        <w:t xml:space="preserve"> </w:t>
      </w:r>
      <w:r w:rsidR="000B41AD" w:rsidRPr="000B41AD">
        <w:rPr>
          <w:rFonts w:eastAsiaTheme="minorEastAsia"/>
          <w:color w:val="18171C"/>
          <w:szCs w:val="24"/>
        </w:rPr>
        <w:t xml:space="preserve">con el </w:t>
      </w:r>
      <w:r w:rsidR="00DE53F4">
        <w:rPr>
          <w:rFonts w:eastAsiaTheme="minorEastAsia"/>
          <w:color w:val="18171C"/>
          <w:szCs w:val="24"/>
        </w:rPr>
        <w:t>marco legal que establece el s</w:t>
      </w:r>
      <w:r w:rsidR="00347E04" w:rsidRPr="000B41AD">
        <w:rPr>
          <w:rFonts w:eastAsiaTheme="minorEastAsia"/>
          <w:color w:val="18171C"/>
          <w:szCs w:val="24"/>
        </w:rPr>
        <w:t xml:space="preserve">istema </w:t>
      </w:r>
      <w:r w:rsidR="00DE53F4">
        <w:rPr>
          <w:rFonts w:eastAsiaTheme="minorEastAsia"/>
          <w:color w:val="18171C"/>
          <w:szCs w:val="24"/>
        </w:rPr>
        <w:t>a</w:t>
      </w:r>
      <w:r w:rsidR="00347E04" w:rsidRPr="000B41AD">
        <w:rPr>
          <w:rFonts w:eastAsiaTheme="minorEastAsia"/>
          <w:color w:val="18171C"/>
          <w:szCs w:val="24"/>
        </w:rPr>
        <w:t>nticorrupción</w:t>
      </w:r>
      <w:r w:rsidR="00DE53F4">
        <w:rPr>
          <w:rFonts w:eastAsiaTheme="minorEastAsia"/>
          <w:color w:val="18171C"/>
          <w:szCs w:val="24"/>
        </w:rPr>
        <w:t xml:space="preserve"> tanto federal como estatal,</w:t>
      </w:r>
      <w:r w:rsidR="000B41AD" w:rsidRPr="000B41AD">
        <w:rPr>
          <w:rFonts w:eastAsiaTheme="minorEastAsia"/>
          <w:color w:val="18171C"/>
          <w:szCs w:val="24"/>
        </w:rPr>
        <w:t xml:space="preserve"> se</w:t>
      </w:r>
      <w:r w:rsidR="00347E04" w:rsidRPr="000B41AD">
        <w:rPr>
          <w:rFonts w:eastAsiaTheme="minorEastAsia"/>
          <w:color w:val="18171C"/>
          <w:szCs w:val="24"/>
        </w:rPr>
        <w:t xml:space="preserve"> constituye una herramienta</w:t>
      </w:r>
      <w:r w:rsidR="000B41AD" w:rsidRPr="000B41AD">
        <w:rPr>
          <w:rFonts w:eastAsiaTheme="minorEastAsia"/>
          <w:color w:val="18171C"/>
          <w:szCs w:val="24"/>
        </w:rPr>
        <w:t xml:space="preserve"> </w:t>
      </w:r>
      <w:r w:rsidR="00347E04" w:rsidRPr="000B41AD">
        <w:rPr>
          <w:rFonts w:eastAsiaTheme="minorEastAsia"/>
          <w:color w:val="18171C"/>
          <w:szCs w:val="24"/>
        </w:rPr>
        <w:t>fundamental para combatir y sancionar a los involucrados, sean servidores públicos o</w:t>
      </w:r>
      <w:r w:rsidR="000B41AD" w:rsidRPr="000B41AD">
        <w:rPr>
          <w:rFonts w:eastAsiaTheme="minorEastAsia"/>
          <w:color w:val="18171C"/>
          <w:szCs w:val="24"/>
        </w:rPr>
        <w:t xml:space="preserve"> </w:t>
      </w:r>
      <w:r w:rsidR="000B41AD">
        <w:rPr>
          <w:rFonts w:eastAsiaTheme="minorEastAsia"/>
          <w:color w:val="18171C"/>
          <w:szCs w:val="24"/>
        </w:rPr>
        <w:t>particulares, es decir, se</w:t>
      </w:r>
      <w:r w:rsidR="000B41AD" w:rsidRPr="000B41AD">
        <w:rPr>
          <w:rFonts w:eastAsiaTheme="minorEastAsia"/>
          <w:color w:val="18171C"/>
          <w:szCs w:val="24"/>
        </w:rPr>
        <w:t xml:space="preserve"> constituye la pieza angular en esta etapa de legalidad, de una cultura de transparencia y rendición de cuentas; </w:t>
      </w:r>
      <w:r w:rsidR="00C65BDE">
        <w:rPr>
          <w:rFonts w:eastAsiaTheme="minorEastAsia"/>
          <w:color w:val="18171C"/>
          <w:szCs w:val="24"/>
        </w:rPr>
        <w:t>lo anterior como una pauta</w:t>
      </w:r>
      <w:r w:rsidR="000B41AD" w:rsidRPr="000B41AD">
        <w:rPr>
          <w:rFonts w:eastAsiaTheme="minorEastAsia"/>
          <w:color w:val="18171C"/>
          <w:szCs w:val="24"/>
        </w:rPr>
        <w:t xml:space="preserve"> de que los </w:t>
      </w:r>
      <w:r w:rsidR="00C65BDE">
        <w:rPr>
          <w:rFonts w:eastAsiaTheme="minorEastAsia"/>
          <w:color w:val="18171C"/>
          <w:szCs w:val="24"/>
        </w:rPr>
        <w:t>s</w:t>
      </w:r>
      <w:r w:rsidR="000B41AD" w:rsidRPr="000B41AD">
        <w:rPr>
          <w:rFonts w:eastAsiaTheme="minorEastAsia"/>
          <w:color w:val="18171C"/>
          <w:szCs w:val="24"/>
        </w:rPr>
        <w:t xml:space="preserve">ervidores públicos y </w:t>
      </w:r>
      <w:r w:rsidR="00C65BDE">
        <w:rPr>
          <w:rFonts w:eastAsiaTheme="minorEastAsia"/>
          <w:color w:val="18171C"/>
          <w:szCs w:val="24"/>
        </w:rPr>
        <w:t xml:space="preserve">la </w:t>
      </w:r>
      <w:r w:rsidR="000B41AD" w:rsidRPr="000B41AD">
        <w:rPr>
          <w:rFonts w:eastAsiaTheme="minorEastAsia"/>
          <w:color w:val="18171C"/>
          <w:szCs w:val="24"/>
        </w:rPr>
        <w:t>sociedad trabaj</w:t>
      </w:r>
      <w:r w:rsidR="00BD3C8F">
        <w:rPr>
          <w:rFonts w:eastAsiaTheme="minorEastAsia"/>
          <w:color w:val="18171C"/>
          <w:szCs w:val="24"/>
        </w:rPr>
        <w:t>en</w:t>
      </w:r>
      <w:r w:rsidR="000B41AD" w:rsidRPr="000B41AD">
        <w:rPr>
          <w:rFonts w:eastAsiaTheme="minorEastAsia"/>
          <w:color w:val="18171C"/>
          <w:szCs w:val="24"/>
        </w:rPr>
        <w:t xml:space="preserve"> de la mano para constituir gobiernos eficaces y honestos.</w:t>
      </w:r>
    </w:p>
    <w:p w:rsidR="000B41AD" w:rsidRDefault="000B41AD" w:rsidP="00347E04">
      <w:pPr>
        <w:spacing w:after="0" w:line="360" w:lineRule="auto"/>
        <w:ind w:left="0" w:firstLine="708"/>
      </w:pPr>
    </w:p>
    <w:p w:rsidR="002B5A5A" w:rsidRDefault="00BD3C8F" w:rsidP="002B5A5A">
      <w:pPr>
        <w:spacing w:after="0" w:line="360" w:lineRule="auto"/>
        <w:ind w:left="0" w:firstLine="708"/>
      </w:pPr>
      <w:r>
        <w:t>Ahora bien</w:t>
      </w:r>
      <w:r w:rsidR="00DE53F4">
        <w:t>, l</w:t>
      </w:r>
      <w:r w:rsidR="002B5A5A">
        <w:t>a meta general de</w:t>
      </w:r>
      <w:r w:rsidR="00DE53F4">
        <w:t xml:space="preserve"> este s</w:t>
      </w:r>
      <w:r w:rsidR="002B5A5A">
        <w:t>istema es que todos los servidores públicos ejerzan sus atribuciones dentro del marco de legalidad, apegados a los principios de la transparencia y la rendición de cuentas que toda sociedad democrática moderna debe privilegiar. Se crea un esquema en el que se impon</w:t>
      </w:r>
      <w:r>
        <w:t>e</w:t>
      </w:r>
      <w:r w:rsidR="002B5A5A">
        <w:t>n límites y se vigile a los servidores públicos y también a los particulares para evitar que estos caigan en actos de corrupción.</w:t>
      </w:r>
    </w:p>
    <w:p w:rsidR="00BD3C8F" w:rsidRDefault="00BD3C8F" w:rsidP="002B5A5A">
      <w:pPr>
        <w:spacing w:after="0" w:line="360" w:lineRule="auto"/>
        <w:ind w:left="0" w:firstLine="708"/>
      </w:pPr>
    </w:p>
    <w:p w:rsidR="00BD3C8F" w:rsidRDefault="00BD3C8F" w:rsidP="002B5A5A">
      <w:pPr>
        <w:spacing w:after="0" w:line="360" w:lineRule="auto"/>
        <w:ind w:left="0" w:firstLine="708"/>
      </w:pPr>
      <w:r>
        <w:t xml:space="preserve">Lo anterior, se encuentra robustecido con el </w:t>
      </w:r>
      <w:r w:rsidR="006C026C">
        <w:t>criterio</w:t>
      </w:r>
      <w:r>
        <w:t xml:space="preserve"> emitido por el alto tribunal </w:t>
      </w:r>
      <w:r w:rsidR="006C026C">
        <w:t xml:space="preserve">nacional </w:t>
      </w:r>
      <w:r>
        <w:t xml:space="preserve">de justicia, en su tesis denominada </w:t>
      </w:r>
      <w:r w:rsidR="006C026C">
        <w:t>“</w:t>
      </w:r>
      <w:r w:rsidRPr="0086316B">
        <w:rPr>
          <w:szCs w:val="24"/>
        </w:rPr>
        <w:t>SISTEMA NACIONAL ANTICOR</w:t>
      </w:r>
      <w:r w:rsidR="009E5832">
        <w:rPr>
          <w:szCs w:val="24"/>
        </w:rPr>
        <w:t>RUPCIÓN. SU GÉNESIS Y FINALIDAD</w:t>
      </w:r>
      <w:r w:rsidR="006C026C">
        <w:rPr>
          <w:szCs w:val="24"/>
        </w:rPr>
        <w:t>”</w:t>
      </w:r>
      <w:r>
        <w:rPr>
          <w:rStyle w:val="Refdenotaalpie"/>
          <w:szCs w:val="24"/>
        </w:rPr>
        <w:footnoteReference w:id="3"/>
      </w:r>
      <w:r w:rsidR="009E5832">
        <w:rPr>
          <w:szCs w:val="24"/>
        </w:rPr>
        <w:t xml:space="preserve">, al señalar que </w:t>
      </w:r>
      <w:r w:rsidR="009E5832" w:rsidRPr="0086316B">
        <w:rPr>
          <w:szCs w:val="24"/>
        </w:rPr>
        <w:t>dicho sistema nacional se instituye como la instancia de coordinación entre las autoridades de todos los órdenes de gobierno competentes en la prevención, detección y sanción de responsabilidades administrativas y hechos de corrupción, fiscalización, vigilancia, control y rendición de las cuentas públicas, bajo los principios fundamentales de transparencia, imparcialidad, equidad, integridad, legalidad, honradez, lealtad, eficiencia, eficacia y economía; mecanismos en los que la sociedad está interesada en su estricta observancia y cumplimiento.</w:t>
      </w:r>
    </w:p>
    <w:p w:rsidR="00B0647C" w:rsidRDefault="00B0647C" w:rsidP="00E27CD4">
      <w:pPr>
        <w:spacing w:after="0" w:line="360" w:lineRule="auto"/>
        <w:ind w:left="0" w:right="-6" w:firstLine="708"/>
        <w:rPr>
          <w:highlight w:val="yellow"/>
        </w:rPr>
      </w:pPr>
    </w:p>
    <w:p w:rsidR="002B5A5A" w:rsidRDefault="009E5832" w:rsidP="002B5A5A">
      <w:pPr>
        <w:spacing w:after="0" w:line="360" w:lineRule="auto"/>
        <w:ind w:left="0" w:firstLine="708"/>
        <w:rPr>
          <w:rFonts w:eastAsiaTheme="minorEastAsia"/>
          <w:color w:val="18171C"/>
          <w:szCs w:val="24"/>
        </w:rPr>
      </w:pPr>
      <w:r>
        <w:rPr>
          <w:szCs w:val="24"/>
        </w:rPr>
        <w:t>Como podemos observar, e</w:t>
      </w:r>
      <w:r w:rsidR="002B5A5A" w:rsidRPr="004960CC">
        <w:rPr>
          <w:szCs w:val="24"/>
        </w:rPr>
        <w:t>l</w:t>
      </w:r>
      <w:r>
        <w:rPr>
          <w:rFonts w:eastAsiaTheme="minorEastAsia"/>
          <w:color w:val="18171C"/>
          <w:szCs w:val="24"/>
        </w:rPr>
        <w:t xml:space="preserve"> sistema anticorrupción busca</w:t>
      </w:r>
      <w:r w:rsidR="002B5A5A" w:rsidRPr="004960CC">
        <w:rPr>
          <w:rFonts w:eastAsiaTheme="minorEastAsia"/>
          <w:color w:val="18171C"/>
          <w:szCs w:val="24"/>
        </w:rPr>
        <w:t xml:space="preserve"> prevenir e inhibir </w:t>
      </w:r>
      <w:r w:rsidR="00BD3C8F">
        <w:rPr>
          <w:rFonts w:eastAsiaTheme="minorEastAsia"/>
          <w:color w:val="18171C"/>
          <w:szCs w:val="24"/>
        </w:rPr>
        <w:t xml:space="preserve">todo </w:t>
      </w:r>
      <w:r w:rsidR="002B5A5A" w:rsidRPr="004960CC">
        <w:rPr>
          <w:rFonts w:eastAsiaTheme="minorEastAsia"/>
          <w:color w:val="18171C"/>
          <w:szCs w:val="24"/>
        </w:rPr>
        <w:t>acto de corrupción, particularmente dentro de la administración pública y en su relación con todos los agentes internos y externos que tengan relación con las entidades y dependencias del sector público.</w:t>
      </w:r>
    </w:p>
    <w:p w:rsidR="00BD3C8F" w:rsidRDefault="00BD3C8F" w:rsidP="002B5A5A">
      <w:pPr>
        <w:spacing w:after="0" w:line="360" w:lineRule="auto"/>
        <w:ind w:left="0" w:firstLine="708"/>
        <w:rPr>
          <w:rFonts w:eastAsiaTheme="minorEastAsia"/>
          <w:color w:val="18171C"/>
          <w:szCs w:val="24"/>
        </w:rPr>
      </w:pPr>
    </w:p>
    <w:p w:rsidR="00BD3C8F" w:rsidRDefault="00BD3C8F" w:rsidP="009E5832">
      <w:pPr>
        <w:spacing w:after="0" w:line="360" w:lineRule="auto"/>
        <w:ind w:left="0" w:firstLine="708"/>
        <w:rPr>
          <w:rFonts w:eastAsiaTheme="minorEastAsia"/>
          <w:color w:val="18171C"/>
          <w:szCs w:val="24"/>
        </w:rPr>
      </w:pPr>
      <w:r>
        <w:rPr>
          <w:rFonts w:eastAsiaTheme="minorEastAsia"/>
          <w:color w:val="18171C"/>
          <w:szCs w:val="24"/>
        </w:rPr>
        <w:t xml:space="preserve">Sin embargo, aún falta afianzar </w:t>
      </w:r>
      <w:r w:rsidR="009E5832">
        <w:rPr>
          <w:rFonts w:eastAsiaTheme="minorEastAsia"/>
          <w:color w:val="18171C"/>
          <w:szCs w:val="24"/>
        </w:rPr>
        <w:t>esa labor</w:t>
      </w:r>
      <w:r w:rsidR="007476B0">
        <w:rPr>
          <w:rFonts w:eastAsiaTheme="minorEastAsia"/>
          <w:color w:val="18171C"/>
          <w:szCs w:val="24"/>
        </w:rPr>
        <w:t xml:space="preserve"> </w:t>
      </w:r>
      <w:r w:rsidR="009E5832">
        <w:rPr>
          <w:rFonts w:eastAsiaTheme="minorEastAsia"/>
          <w:color w:val="18171C"/>
          <w:szCs w:val="24"/>
        </w:rPr>
        <w:t xml:space="preserve">toda vez que no sólo en nuestra entidad sino </w:t>
      </w:r>
      <w:r w:rsidR="007476B0">
        <w:rPr>
          <w:rFonts w:eastAsiaTheme="minorEastAsia"/>
          <w:color w:val="18171C"/>
          <w:szCs w:val="24"/>
        </w:rPr>
        <w:t xml:space="preserve">en todo </w:t>
      </w:r>
      <w:r w:rsidR="009E5832">
        <w:rPr>
          <w:rFonts w:eastAsiaTheme="minorEastAsia"/>
          <w:color w:val="18171C"/>
          <w:szCs w:val="24"/>
        </w:rPr>
        <w:t xml:space="preserve">el país </w:t>
      </w:r>
      <w:r w:rsidR="009E5832" w:rsidRPr="009E5832">
        <w:rPr>
          <w:rFonts w:eastAsiaTheme="minorEastAsia"/>
          <w:color w:val="18171C"/>
          <w:szCs w:val="24"/>
        </w:rPr>
        <w:t>se encuentra un nivel de percepción de corrupción</w:t>
      </w:r>
      <w:r w:rsidR="007476B0">
        <w:rPr>
          <w:rFonts w:eastAsiaTheme="minorEastAsia"/>
          <w:color w:val="18171C"/>
          <w:szCs w:val="24"/>
        </w:rPr>
        <w:t xml:space="preserve"> muy</w:t>
      </w:r>
      <w:r w:rsidR="009E5832" w:rsidRPr="009E5832">
        <w:rPr>
          <w:rFonts w:eastAsiaTheme="minorEastAsia"/>
          <w:color w:val="18171C"/>
          <w:szCs w:val="24"/>
        </w:rPr>
        <w:t xml:space="preserve"> alarmante, estancado como</w:t>
      </w:r>
      <w:r w:rsidR="009E5832">
        <w:rPr>
          <w:rFonts w:eastAsiaTheme="minorEastAsia"/>
          <w:color w:val="18171C"/>
          <w:szCs w:val="24"/>
        </w:rPr>
        <w:t xml:space="preserve"> </w:t>
      </w:r>
      <w:r w:rsidR="009E5832" w:rsidRPr="009E5832">
        <w:rPr>
          <w:rFonts w:eastAsiaTheme="minorEastAsia"/>
          <w:color w:val="18171C"/>
          <w:szCs w:val="24"/>
        </w:rPr>
        <w:t>uno de los lugares donde se perciben constantemente actos de corrupción en todos los</w:t>
      </w:r>
      <w:r w:rsidR="009E5832">
        <w:rPr>
          <w:rFonts w:eastAsiaTheme="minorEastAsia"/>
          <w:color w:val="18171C"/>
          <w:szCs w:val="24"/>
        </w:rPr>
        <w:t xml:space="preserve"> </w:t>
      </w:r>
      <w:r w:rsidR="009E5832" w:rsidRPr="009E5832">
        <w:rPr>
          <w:rFonts w:eastAsiaTheme="minorEastAsia"/>
          <w:color w:val="18171C"/>
          <w:szCs w:val="24"/>
        </w:rPr>
        <w:t xml:space="preserve">niveles de gobierno, </w:t>
      </w:r>
      <w:r w:rsidR="00FD2C6D">
        <w:rPr>
          <w:rFonts w:eastAsiaTheme="minorEastAsia"/>
          <w:color w:val="18171C"/>
          <w:szCs w:val="24"/>
        </w:rPr>
        <w:t>mismo</w:t>
      </w:r>
      <w:r w:rsidR="009E5832" w:rsidRPr="009E5832">
        <w:rPr>
          <w:rFonts w:eastAsiaTheme="minorEastAsia"/>
          <w:color w:val="18171C"/>
          <w:szCs w:val="24"/>
        </w:rPr>
        <w:t xml:space="preserve"> que ha sido documentado por Transparencia Internacional a través</w:t>
      </w:r>
      <w:r w:rsidR="009E5832">
        <w:rPr>
          <w:rFonts w:eastAsiaTheme="minorEastAsia"/>
          <w:color w:val="18171C"/>
          <w:szCs w:val="24"/>
        </w:rPr>
        <w:t xml:space="preserve"> </w:t>
      </w:r>
      <w:r w:rsidR="009E5832" w:rsidRPr="009E5832">
        <w:rPr>
          <w:rFonts w:eastAsiaTheme="minorEastAsia"/>
          <w:color w:val="18171C"/>
          <w:szCs w:val="24"/>
        </w:rPr>
        <w:t>de su índice anual</w:t>
      </w:r>
      <w:r w:rsidR="009F37ED">
        <w:rPr>
          <w:rStyle w:val="Refdenotaalpie"/>
          <w:rFonts w:eastAsiaTheme="minorEastAsia"/>
          <w:color w:val="18171C"/>
          <w:szCs w:val="24"/>
        </w:rPr>
        <w:footnoteReference w:id="4"/>
      </w:r>
      <w:r w:rsidR="009E5832" w:rsidRPr="009E5832">
        <w:rPr>
          <w:rFonts w:eastAsiaTheme="minorEastAsia"/>
          <w:color w:val="18171C"/>
          <w:szCs w:val="24"/>
        </w:rPr>
        <w:t>. En su más reciente repo</w:t>
      </w:r>
      <w:r w:rsidR="00FD2C6D">
        <w:rPr>
          <w:rFonts w:eastAsiaTheme="minorEastAsia"/>
          <w:color w:val="18171C"/>
          <w:szCs w:val="24"/>
        </w:rPr>
        <w:t>rte, correspondiente al año 2018</w:t>
      </w:r>
      <w:r w:rsidR="009E5832" w:rsidRPr="009E5832">
        <w:rPr>
          <w:rFonts w:eastAsiaTheme="minorEastAsia"/>
          <w:color w:val="18171C"/>
          <w:szCs w:val="24"/>
        </w:rPr>
        <w:t>, nuestro país</w:t>
      </w:r>
      <w:r w:rsidR="009E5832">
        <w:rPr>
          <w:rFonts w:eastAsiaTheme="minorEastAsia"/>
          <w:color w:val="18171C"/>
          <w:szCs w:val="24"/>
        </w:rPr>
        <w:t xml:space="preserve"> </w:t>
      </w:r>
      <w:r w:rsidR="009E5832" w:rsidRPr="009E5832">
        <w:rPr>
          <w:rFonts w:eastAsiaTheme="minorEastAsia"/>
          <w:color w:val="18171C"/>
          <w:szCs w:val="24"/>
        </w:rPr>
        <w:t>se colocó en el lugar 13</w:t>
      </w:r>
      <w:r w:rsidR="00FD2C6D">
        <w:rPr>
          <w:rFonts w:eastAsiaTheme="minorEastAsia"/>
          <w:color w:val="18171C"/>
          <w:szCs w:val="24"/>
        </w:rPr>
        <w:t>8</w:t>
      </w:r>
      <w:r w:rsidR="009E5832" w:rsidRPr="009E5832">
        <w:rPr>
          <w:rFonts w:eastAsiaTheme="minorEastAsia"/>
          <w:color w:val="18171C"/>
          <w:szCs w:val="24"/>
        </w:rPr>
        <w:t xml:space="preserve"> de 180 con una calificación de 2</w:t>
      </w:r>
      <w:r w:rsidR="00FD2C6D">
        <w:rPr>
          <w:rFonts w:eastAsiaTheme="minorEastAsia"/>
          <w:color w:val="18171C"/>
          <w:szCs w:val="24"/>
        </w:rPr>
        <w:t>8</w:t>
      </w:r>
      <w:r w:rsidR="009E5832" w:rsidRPr="009E5832">
        <w:rPr>
          <w:rFonts w:eastAsiaTheme="minorEastAsia"/>
          <w:color w:val="18171C"/>
          <w:szCs w:val="24"/>
        </w:rPr>
        <w:t xml:space="preserve">, </w:t>
      </w:r>
      <w:r w:rsidR="00FD2C6D">
        <w:rPr>
          <w:rFonts w:eastAsiaTheme="minorEastAsia"/>
          <w:color w:val="18171C"/>
          <w:szCs w:val="24"/>
        </w:rPr>
        <w:t xml:space="preserve">perdiendo dos puntos y </w:t>
      </w:r>
      <w:r w:rsidR="009E5832" w:rsidRPr="009E5832">
        <w:rPr>
          <w:rFonts w:eastAsiaTheme="minorEastAsia"/>
          <w:color w:val="18171C"/>
          <w:szCs w:val="24"/>
        </w:rPr>
        <w:t>sin registrar avances</w:t>
      </w:r>
      <w:r w:rsidR="009E5832">
        <w:rPr>
          <w:rFonts w:eastAsiaTheme="minorEastAsia"/>
          <w:color w:val="18171C"/>
          <w:szCs w:val="24"/>
        </w:rPr>
        <w:t xml:space="preserve"> </w:t>
      </w:r>
      <w:r w:rsidR="009E5832" w:rsidRPr="009E5832">
        <w:rPr>
          <w:rFonts w:eastAsiaTheme="minorEastAsia"/>
          <w:color w:val="18171C"/>
          <w:szCs w:val="24"/>
        </w:rPr>
        <w:t>sustanciales con respecto al año anterior.</w:t>
      </w:r>
      <w:r w:rsidR="009E09C8">
        <w:rPr>
          <w:rStyle w:val="Refdenotaalpie"/>
          <w:rFonts w:eastAsiaTheme="minorEastAsia"/>
          <w:color w:val="18171C"/>
          <w:szCs w:val="24"/>
        </w:rPr>
        <w:footnoteReference w:id="5"/>
      </w:r>
    </w:p>
    <w:p w:rsidR="005A0013" w:rsidRDefault="005A0013" w:rsidP="009E5832">
      <w:pPr>
        <w:spacing w:after="0" w:line="360" w:lineRule="auto"/>
        <w:ind w:left="0" w:firstLine="708"/>
        <w:rPr>
          <w:rFonts w:eastAsiaTheme="minorEastAsia"/>
          <w:color w:val="18171C"/>
          <w:szCs w:val="24"/>
        </w:rPr>
      </w:pPr>
    </w:p>
    <w:p w:rsidR="005A0013" w:rsidRDefault="005A0013" w:rsidP="005A0013">
      <w:pPr>
        <w:spacing w:after="0" w:line="360" w:lineRule="auto"/>
        <w:ind w:left="0" w:firstLine="708"/>
        <w:rPr>
          <w:rFonts w:eastAsiaTheme="minorEastAsia"/>
          <w:color w:val="18171C"/>
          <w:szCs w:val="24"/>
        </w:rPr>
      </w:pPr>
      <w:r>
        <w:rPr>
          <w:rFonts w:eastAsiaTheme="minorEastAsia"/>
          <w:color w:val="18171C"/>
          <w:szCs w:val="24"/>
        </w:rPr>
        <w:t>D</w:t>
      </w:r>
      <w:r w:rsidRPr="005A0013">
        <w:rPr>
          <w:rFonts w:eastAsiaTheme="minorEastAsia"/>
          <w:color w:val="18171C"/>
          <w:szCs w:val="24"/>
        </w:rPr>
        <w:t>e igual</w:t>
      </w:r>
      <w:r>
        <w:rPr>
          <w:rFonts w:eastAsiaTheme="minorEastAsia"/>
          <w:color w:val="18171C"/>
          <w:szCs w:val="24"/>
        </w:rPr>
        <w:t xml:space="preserve"> </w:t>
      </w:r>
      <w:r w:rsidRPr="005A0013">
        <w:rPr>
          <w:rFonts w:eastAsiaTheme="minorEastAsia"/>
          <w:color w:val="18171C"/>
          <w:szCs w:val="24"/>
        </w:rPr>
        <w:t>forma, nuestro país es el peor evaluado de los países que integran la Organización para la</w:t>
      </w:r>
      <w:r>
        <w:rPr>
          <w:rFonts w:eastAsiaTheme="minorEastAsia"/>
          <w:color w:val="18171C"/>
          <w:szCs w:val="24"/>
        </w:rPr>
        <w:t xml:space="preserve"> </w:t>
      </w:r>
      <w:r w:rsidRPr="005A0013">
        <w:rPr>
          <w:rFonts w:eastAsiaTheme="minorEastAsia"/>
          <w:color w:val="18171C"/>
          <w:szCs w:val="24"/>
        </w:rPr>
        <w:t>Cooperación y Desarrollo Económico (OCDE), así como del G20, siendo además el único</w:t>
      </w:r>
      <w:r>
        <w:rPr>
          <w:rFonts w:eastAsiaTheme="minorEastAsia"/>
          <w:color w:val="18171C"/>
          <w:szCs w:val="24"/>
        </w:rPr>
        <w:t xml:space="preserve"> </w:t>
      </w:r>
      <w:r w:rsidRPr="005A0013">
        <w:rPr>
          <w:rFonts w:eastAsiaTheme="minorEastAsia"/>
          <w:color w:val="18171C"/>
          <w:szCs w:val="24"/>
        </w:rPr>
        <w:t>país de la región en el que no se</w:t>
      </w:r>
      <w:r>
        <w:rPr>
          <w:rFonts w:eastAsiaTheme="minorEastAsia"/>
          <w:color w:val="18171C"/>
          <w:szCs w:val="24"/>
        </w:rPr>
        <w:t xml:space="preserve"> </w:t>
      </w:r>
      <w:r w:rsidRPr="005A0013">
        <w:rPr>
          <w:rFonts w:eastAsiaTheme="minorEastAsia"/>
          <w:color w:val="18171C"/>
          <w:szCs w:val="24"/>
        </w:rPr>
        <w:t>ha sancionado a ningún servidor público de alto nivel</w:t>
      </w:r>
      <w:r>
        <w:rPr>
          <w:rFonts w:eastAsiaTheme="minorEastAsia"/>
          <w:color w:val="18171C"/>
          <w:szCs w:val="24"/>
        </w:rPr>
        <w:t xml:space="preserve"> </w:t>
      </w:r>
      <w:r w:rsidRPr="005A0013">
        <w:rPr>
          <w:rFonts w:eastAsiaTheme="minorEastAsia"/>
          <w:color w:val="18171C"/>
          <w:szCs w:val="24"/>
        </w:rPr>
        <w:t>federal por crímenes atroces o delitos de corrupción.</w:t>
      </w:r>
      <w:r w:rsidR="006032FF">
        <w:rPr>
          <w:rStyle w:val="Refdenotaalpie"/>
          <w:rFonts w:eastAsiaTheme="minorEastAsia"/>
          <w:color w:val="18171C"/>
          <w:szCs w:val="24"/>
        </w:rPr>
        <w:footnoteReference w:id="6"/>
      </w:r>
    </w:p>
    <w:p w:rsidR="00603B78" w:rsidRDefault="00603B78" w:rsidP="009E5832">
      <w:pPr>
        <w:spacing w:after="0" w:line="360" w:lineRule="auto"/>
        <w:ind w:left="0" w:firstLine="708"/>
        <w:rPr>
          <w:rFonts w:eastAsiaTheme="minorEastAsia"/>
          <w:color w:val="18171C"/>
          <w:szCs w:val="24"/>
        </w:rPr>
      </w:pPr>
    </w:p>
    <w:p w:rsidR="00603B78" w:rsidRDefault="00603B78" w:rsidP="00603B78">
      <w:pPr>
        <w:spacing w:after="0" w:line="360" w:lineRule="auto"/>
        <w:ind w:left="0" w:firstLine="708"/>
        <w:rPr>
          <w:rFonts w:eastAsiaTheme="minorEastAsia"/>
          <w:color w:val="18171C"/>
          <w:szCs w:val="24"/>
        </w:rPr>
      </w:pPr>
      <w:r w:rsidRPr="00603B78">
        <w:rPr>
          <w:rFonts w:eastAsiaTheme="minorEastAsia"/>
          <w:color w:val="18171C"/>
          <w:szCs w:val="24"/>
        </w:rPr>
        <w:t>L</w:t>
      </w:r>
      <w:r w:rsidR="00F039FB">
        <w:rPr>
          <w:rFonts w:eastAsiaTheme="minorEastAsia"/>
          <w:color w:val="18171C"/>
          <w:szCs w:val="24"/>
        </w:rPr>
        <w:t>a</w:t>
      </w:r>
      <w:r w:rsidRPr="00603B78">
        <w:rPr>
          <w:rFonts w:eastAsiaTheme="minorEastAsia"/>
          <w:color w:val="18171C"/>
          <w:szCs w:val="24"/>
        </w:rPr>
        <w:t xml:space="preserve">s </w:t>
      </w:r>
      <w:r w:rsidR="00F039FB">
        <w:rPr>
          <w:rFonts w:eastAsiaTheme="minorEastAsia"/>
          <w:color w:val="18171C"/>
          <w:szCs w:val="24"/>
        </w:rPr>
        <w:t>acciones</w:t>
      </w:r>
      <w:r w:rsidRPr="00603B78">
        <w:rPr>
          <w:rFonts w:eastAsiaTheme="minorEastAsia"/>
          <w:color w:val="18171C"/>
          <w:szCs w:val="24"/>
        </w:rPr>
        <w:t xml:space="preserve"> corrup</w:t>
      </w:r>
      <w:r w:rsidR="00F039FB">
        <w:rPr>
          <w:rFonts w:eastAsiaTheme="minorEastAsia"/>
          <w:color w:val="18171C"/>
          <w:szCs w:val="24"/>
        </w:rPr>
        <w:t>tas</w:t>
      </w:r>
      <w:r w:rsidRPr="00603B78">
        <w:rPr>
          <w:rFonts w:eastAsiaTheme="minorEastAsia"/>
          <w:color w:val="18171C"/>
          <w:szCs w:val="24"/>
        </w:rPr>
        <w:t xml:space="preserve"> cometid</w:t>
      </w:r>
      <w:r w:rsidR="00F039FB">
        <w:rPr>
          <w:rFonts w:eastAsiaTheme="minorEastAsia"/>
          <w:color w:val="18171C"/>
          <w:szCs w:val="24"/>
        </w:rPr>
        <w:t>a</w:t>
      </w:r>
      <w:r w:rsidRPr="00603B78">
        <w:rPr>
          <w:rFonts w:eastAsiaTheme="minorEastAsia"/>
          <w:color w:val="18171C"/>
          <w:szCs w:val="24"/>
        </w:rPr>
        <w:t>s por servidores públicos vulneran los</w:t>
      </w:r>
      <w:r>
        <w:rPr>
          <w:rFonts w:eastAsiaTheme="minorEastAsia"/>
          <w:color w:val="18171C"/>
          <w:szCs w:val="24"/>
        </w:rPr>
        <w:t xml:space="preserve"> </w:t>
      </w:r>
      <w:r w:rsidRPr="00603B78">
        <w:rPr>
          <w:rFonts w:eastAsiaTheme="minorEastAsia"/>
          <w:color w:val="18171C"/>
          <w:szCs w:val="24"/>
        </w:rPr>
        <w:t>derechos humanos y genera</w:t>
      </w:r>
      <w:r w:rsidR="00F039FB">
        <w:rPr>
          <w:rFonts w:eastAsiaTheme="minorEastAsia"/>
          <w:color w:val="18171C"/>
          <w:szCs w:val="24"/>
        </w:rPr>
        <w:t>n</w:t>
      </w:r>
      <w:r w:rsidRPr="00603B78">
        <w:rPr>
          <w:rFonts w:eastAsiaTheme="minorEastAsia"/>
          <w:color w:val="18171C"/>
          <w:szCs w:val="24"/>
        </w:rPr>
        <w:t xml:space="preserve"> un daño directo a las oportunidades de desarrollo para</w:t>
      </w:r>
      <w:r>
        <w:rPr>
          <w:rFonts w:eastAsiaTheme="minorEastAsia"/>
          <w:color w:val="18171C"/>
          <w:szCs w:val="24"/>
        </w:rPr>
        <w:t xml:space="preserve"> </w:t>
      </w:r>
      <w:r w:rsidRPr="00603B78">
        <w:rPr>
          <w:rFonts w:eastAsiaTheme="minorEastAsia"/>
          <w:color w:val="18171C"/>
          <w:szCs w:val="24"/>
        </w:rPr>
        <w:t>mejorar el bienestar y calidad de vida de las personas. Es por ello que se ha vuelto</w:t>
      </w:r>
      <w:r>
        <w:rPr>
          <w:rFonts w:eastAsiaTheme="minorEastAsia"/>
          <w:color w:val="18171C"/>
          <w:szCs w:val="24"/>
        </w:rPr>
        <w:t xml:space="preserve"> </w:t>
      </w:r>
      <w:r w:rsidRPr="00603B78">
        <w:rPr>
          <w:rFonts w:eastAsiaTheme="minorEastAsia"/>
          <w:color w:val="18171C"/>
          <w:szCs w:val="24"/>
        </w:rPr>
        <w:t>necesario ampliar los mecanismos para combatir la corrupción.</w:t>
      </w:r>
    </w:p>
    <w:p w:rsidR="00F039FB" w:rsidRDefault="00F039FB" w:rsidP="00603B78">
      <w:pPr>
        <w:spacing w:after="0" w:line="360" w:lineRule="auto"/>
        <w:ind w:left="0" w:firstLine="708"/>
        <w:rPr>
          <w:rFonts w:eastAsiaTheme="minorEastAsia"/>
          <w:color w:val="18171C"/>
          <w:szCs w:val="24"/>
        </w:rPr>
      </w:pPr>
    </w:p>
    <w:p w:rsidR="00603B78" w:rsidRDefault="00F039FB" w:rsidP="00847C04">
      <w:pPr>
        <w:spacing w:after="0" w:line="360" w:lineRule="auto"/>
        <w:ind w:left="0" w:right="-6" w:firstLine="709"/>
        <w:rPr>
          <w:rFonts w:eastAsiaTheme="minorEastAsia"/>
          <w:color w:val="18171C"/>
          <w:szCs w:val="24"/>
        </w:rPr>
      </w:pPr>
      <w:r>
        <w:rPr>
          <w:rFonts w:eastAsiaTheme="minorEastAsia"/>
          <w:color w:val="18171C"/>
          <w:szCs w:val="24"/>
        </w:rPr>
        <w:t xml:space="preserve">Según palabras emitidas por la presidenta de Transparencia Internacional, </w:t>
      </w:r>
      <w:r w:rsidR="005A0013">
        <w:rPr>
          <w:rFonts w:eastAsiaTheme="minorEastAsia"/>
          <w:color w:val="18171C"/>
          <w:szCs w:val="24"/>
        </w:rPr>
        <w:t>“l</w:t>
      </w:r>
      <w:r w:rsidRPr="00F039FB">
        <w:rPr>
          <w:rFonts w:eastAsiaTheme="minorEastAsia"/>
          <w:color w:val="18171C"/>
          <w:szCs w:val="24"/>
        </w:rPr>
        <w:t>a corrupción tiene una probabilidad mucho mayor de surgir cuando la democracia se asienta sobre cimientos débiles</w:t>
      </w:r>
      <w:r>
        <w:rPr>
          <w:rFonts w:eastAsiaTheme="minorEastAsia"/>
          <w:color w:val="18171C"/>
          <w:szCs w:val="24"/>
        </w:rPr>
        <w:t>…</w:t>
      </w:r>
      <w:r w:rsidRPr="00F039FB">
        <w:rPr>
          <w:rFonts w:eastAsiaTheme="minorEastAsia"/>
          <w:color w:val="18171C"/>
          <w:szCs w:val="24"/>
        </w:rPr>
        <w:t>”</w:t>
      </w:r>
      <w:r>
        <w:rPr>
          <w:rStyle w:val="Refdenotaalpie"/>
          <w:rFonts w:eastAsiaTheme="minorEastAsia"/>
          <w:color w:val="18171C"/>
          <w:szCs w:val="24"/>
        </w:rPr>
        <w:footnoteReference w:id="7"/>
      </w:r>
      <w:r>
        <w:rPr>
          <w:rFonts w:eastAsiaTheme="minorEastAsia"/>
          <w:color w:val="18171C"/>
          <w:szCs w:val="24"/>
        </w:rPr>
        <w:t>, es así que l</w:t>
      </w:r>
      <w:r w:rsidR="00603B78" w:rsidRPr="00603B78">
        <w:rPr>
          <w:rFonts w:eastAsiaTheme="minorEastAsia"/>
          <w:color w:val="18171C"/>
          <w:szCs w:val="24"/>
        </w:rPr>
        <w:t>a creación del</w:t>
      </w:r>
      <w:r>
        <w:rPr>
          <w:rFonts w:eastAsiaTheme="minorEastAsia"/>
          <w:color w:val="18171C"/>
          <w:szCs w:val="24"/>
        </w:rPr>
        <w:t xml:space="preserve"> </w:t>
      </w:r>
      <w:r w:rsidR="00603B78">
        <w:rPr>
          <w:rFonts w:eastAsiaTheme="minorEastAsia"/>
          <w:color w:val="18171C"/>
          <w:szCs w:val="24"/>
        </w:rPr>
        <w:t>s</w:t>
      </w:r>
      <w:r w:rsidR="00603B78" w:rsidRPr="00603B78">
        <w:rPr>
          <w:rFonts w:eastAsiaTheme="minorEastAsia"/>
          <w:color w:val="18171C"/>
          <w:szCs w:val="24"/>
        </w:rPr>
        <w:t>istema</w:t>
      </w:r>
      <w:r w:rsidR="00603B78">
        <w:rPr>
          <w:rFonts w:eastAsiaTheme="minorEastAsia"/>
          <w:color w:val="18171C"/>
          <w:szCs w:val="24"/>
        </w:rPr>
        <w:t xml:space="preserve"> nacional y estatal</w:t>
      </w:r>
      <w:r w:rsidR="00603B78" w:rsidRPr="00603B78">
        <w:rPr>
          <w:rFonts w:eastAsiaTheme="minorEastAsia"/>
          <w:color w:val="18171C"/>
          <w:szCs w:val="24"/>
        </w:rPr>
        <w:t xml:space="preserve"> </w:t>
      </w:r>
      <w:r w:rsidR="00603B78">
        <w:rPr>
          <w:rFonts w:eastAsiaTheme="minorEastAsia"/>
          <w:color w:val="18171C"/>
          <w:szCs w:val="24"/>
        </w:rPr>
        <w:t>a</w:t>
      </w:r>
      <w:r w:rsidR="00603B78" w:rsidRPr="00603B78">
        <w:rPr>
          <w:rFonts w:eastAsiaTheme="minorEastAsia"/>
          <w:color w:val="18171C"/>
          <w:szCs w:val="24"/>
        </w:rPr>
        <w:t>nticorrupción</w:t>
      </w:r>
      <w:r w:rsidR="00603B78">
        <w:rPr>
          <w:rFonts w:eastAsiaTheme="minorEastAsia"/>
          <w:color w:val="18171C"/>
          <w:szCs w:val="24"/>
        </w:rPr>
        <w:t>, así como</w:t>
      </w:r>
      <w:r w:rsidR="00603B78" w:rsidRPr="00603B78">
        <w:rPr>
          <w:rFonts w:eastAsiaTheme="minorEastAsia"/>
          <w:color w:val="18171C"/>
          <w:szCs w:val="24"/>
        </w:rPr>
        <w:t xml:space="preserve"> las reformas legales aprobadas en dicha</w:t>
      </w:r>
      <w:r w:rsidR="00603B78">
        <w:rPr>
          <w:rFonts w:eastAsiaTheme="minorEastAsia"/>
          <w:color w:val="18171C"/>
          <w:szCs w:val="24"/>
        </w:rPr>
        <w:t xml:space="preserve"> </w:t>
      </w:r>
      <w:r w:rsidR="00603B78" w:rsidRPr="00603B78">
        <w:rPr>
          <w:rFonts w:eastAsiaTheme="minorEastAsia"/>
          <w:color w:val="18171C"/>
          <w:szCs w:val="24"/>
        </w:rPr>
        <w:t xml:space="preserve">materia, constituyen un importante avance en el combate a la corrupción y la impunidad. Sin embargo, </w:t>
      </w:r>
      <w:r w:rsidR="00847C04" w:rsidRPr="00847C04">
        <w:rPr>
          <w:rFonts w:eastAsiaTheme="minorEastAsia"/>
          <w:color w:val="18171C"/>
          <w:szCs w:val="24"/>
        </w:rPr>
        <w:t>la implementación ha sido débil y lenta</w:t>
      </w:r>
      <w:r w:rsidR="00847C04">
        <w:rPr>
          <w:rFonts w:eastAsiaTheme="minorEastAsia"/>
          <w:color w:val="18171C"/>
          <w:szCs w:val="24"/>
        </w:rPr>
        <w:t>, por ello</w:t>
      </w:r>
      <w:r w:rsidR="00847C04" w:rsidRPr="00603B78">
        <w:rPr>
          <w:rFonts w:eastAsiaTheme="minorEastAsia"/>
          <w:color w:val="18171C"/>
          <w:szCs w:val="24"/>
        </w:rPr>
        <w:t xml:space="preserve"> </w:t>
      </w:r>
      <w:r w:rsidR="00603B78" w:rsidRPr="00603B78">
        <w:rPr>
          <w:rFonts w:eastAsiaTheme="minorEastAsia"/>
          <w:color w:val="18171C"/>
          <w:szCs w:val="24"/>
        </w:rPr>
        <w:t xml:space="preserve">es </w:t>
      </w:r>
      <w:r>
        <w:rPr>
          <w:rFonts w:eastAsiaTheme="minorEastAsia"/>
          <w:color w:val="18171C"/>
          <w:szCs w:val="24"/>
        </w:rPr>
        <w:t>necesario</w:t>
      </w:r>
      <w:r w:rsidR="00603B78" w:rsidRPr="00603B78">
        <w:rPr>
          <w:rFonts w:eastAsiaTheme="minorEastAsia"/>
          <w:color w:val="18171C"/>
          <w:szCs w:val="24"/>
        </w:rPr>
        <w:t xml:space="preserve"> continuar abonando</w:t>
      </w:r>
      <w:r>
        <w:rPr>
          <w:rFonts w:eastAsiaTheme="minorEastAsia"/>
          <w:color w:val="18171C"/>
          <w:szCs w:val="24"/>
        </w:rPr>
        <w:t xml:space="preserve"> y fortaleciendo</w:t>
      </w:r>
      <w:r w:rsidR="00603B78" w:rsidRPr="00603B78">
        <w:rPr>
          <w:rFonts w:eastAsiaTheme="minorEastAsia"/>
          <w:color w:val="18171C"/>
          <w:szCs w:val="24"/>
        </w:rPr>
        <w:t xml:space="preserve"> un andamiaje legal que</w:t>
      </w:r>
      <w:r>
        <w:rPr>
          <w:rFonts w:eastAsiaTheme="minorEastAsia"/>
          <w:color w:val="18171C"/>
          <w:szCs w:val="24"/>
        </w:rPr>
        <w:t xml:space="preserve"> </w:t>
      </w:r>
      <w:r w:rsidR="00603B78" w:rsidRPr="00603B78">
        <w:rPr>
          <w:rFonts w:eastAsiaTheme="minorEastAsia"/>
          <w:color w:val="18171C"/>
          <w:szCs w:val="24"/>
        </w:rPr>
        <w:t>cas</w:t>
      </w:r>
      <w:r w:rsidR="00E852BA">
        <w:rPr>
          <w:rFonts w:eastAsiaTheme="minorEastAsia"/>
          <w:color w:val="18171C"/>
          <w:szCs w:val="24"/>
        </w:rPr>
        <w:t>tigue de manera más efectiva est</w:t>
      </w:r>
      <w:r w:rsidR="00603B78" w:rsidRPr="00603B78">
        <w:rPr>
          <w:rFonts w:eastAsiaTheme="minorEastAsia"/>
          <w:color w:val="18171C"/>
          <w:szCs w:val="24"/>
        </w:rPr>
        <w:t>os hechos</w:t>
      </w:r>
      <w:r w:rsidR="00E852BA">
        <w:rPr>
          <w:rFonts w:eastAsiaTheme="minorEastAsia"/>
          <w:color w:val="18171C"/>
          <w:szCs w:val="24"/>
        </w:rPr>
        <w:t xml:space="preserve"> de corrupción, así como también </w:t>
      </w:r>
      <w:r w:rsidR="005A0013">
        <w:rPr>
          <w:rFonts w:eastAsiaTheme="minorEastAsia"/>
          <w:color w:val="18171C"/>
          <w:szCs w:val="24"/>
        </w:rPr>
        <w:t xml:space="preserve">todo aquello necesario </w:t>
      </w:r>
      <w:r w:rsidR="00E852BA">
        <w:rPr>
          <w:rFonts w:eastAsiaTheme="minorEastAsia"/>
          <w:color w:val="18171C"/>
          <w:szCs w:val="24"/>
        </w:rPr>
        <w:t xml:space="preserve">para </w:t>
      </w:r>
      <w:r w:rsidR="00603B78" w:rsidRPr="00603B78">
        <w:rPr>
          <w:rFonts w:eastAsiaTheme="minorEastAsia"/>
          <w:color w:val="18171C"/>
          <w:szCs w:val="24"/>
        </w:rPr>
        <w:t>inhibirlos.</w:t>
      </w:r>
    </w:p>
    <w:p w:rsidR="006C026C" w:rsidRDefault="006C026C" w:rsidP="00847C04">
      <w:pPr>
        <w:spacing w:after="0" w:line="360" w:lineRule="auto"/>
        <w:ind w:left="0" w:right="-6" w:firstLine="709"/>
        <w:rPr>
          <w:rFonts w:eastAsiaTheme="minorEastAsia"/>
          <w:color w:val="18171C"/>
          <w:szCs w:val="24"/>
        </w:rPr>
      </w:pPr>
    </w:p>
    <w:p w:rsidR="006C026C" w:rsidRDefault="006C026C" w:rsidP="00847C04">
      <w:pPr>
        <w:spacing w:after="0" w:line="360" w:lineRule="auto"/>
        <w:ind w:left="0" w:right="-6" w:firstLine="709"/>
        <w:rPr>
          <w:rFonts w:eastAsiaTheme="minorEastAsia"/>
          <w:color w:val="18171C"/>
          <w:szCs w:val="24"/>
        </w:rPr>
      </w:pPr>
      <w:r>
        <w:rPr>
          <w:rFonts w:eastAsiaTheme="minorEastAsia"/>
          <w:color w:val="18171C"/>
          <w:szCs w:val="24"/>
        </w:rPr>
        <w:t xml:space="preserve">Es por ello que, </w:t>
      </w:r>
      <w:r w:rsidRPr="006C026C">
        <w:rPr>
          <w:rFonts w:eastAsiaTheme="minorEastAsia"/>
          <w:color w:val="18171C"/>
          <w:szCs w:val="24"/>
        </w:rPr>
        <w:t>con la finalidad de robustecer y disminuir brechas legislativas para que se pueda enriquecer el marco jurídico en materia de combate a la corrupción, considera</w:t>
      </w:r>
      <w:r>
        <w:rPr>
          <w:rFonts w:eastAsiaTheme="minorEastAsia"/>
          <w:color w:val="18171C"/>
          <w:szCs w:val="24"/>
        </w:rPr>
        <w:t xml:space="preserve">mos </w:t>
      </w:r>
      <w:r w:rsidRPr="006C026C">
        <w:rPr>
          <w:rFonts w:eastAsiaTheme="minorEastAsia"/>
          <w:color w:val="18171C"/>
          <w:szCs w:val="24"/>
        </w:rPr>
        <w:t>oportuna la propuesta de modificación a la carta magna estatal</w:t>
      </w:r>
      <w:r>
        <w:rPr>
          <w:rFonts w:eastAsiaTheme="minorEastAsia"/>
          <w:color w:val="18171C"/>
          <w:szCs w:val="24"/>
        </w:rPr>
        <w:t>, que se encuentra en estudio</w:t>
      </w:r>
      <w:r w:rsidRPr="006C026C">
        <w:rPr>
          <w:rFonts w:eastAsiaTheme="minorEastAsia"/>
          <w:color w:val="18171C"/>
          <w:szCs w:val="24"/>
        </w:rPr>
        <w:t>.</w:t>
      </w:r>
    </w:p>
    <w:p w:rsidR="006C026C" w:rsidRDefault="006C026C" w:rsidP="00847C04">
      <w:pPr>
        <w:spacing w:after="0" w:line="360" w:lineRule="auto"/>
        <w:ind w:left="0" w:right="-6" w:firstLine="709"/>
        <w:rPr>
          <w:rFonts w:eastAsiaTheme="minorEastAsia"/>
          <w:color w:val="18171C"/>
          <w:szCs w:val="24"/>
        </w:rPr>
      </w:pPr>
    </w:p>
    <w:p w:rsidR="00847C04" w:rsidRDefault="00C6169B" w:rsidP="00B07F3C">
      <w:pPr>
        <w:autoSpaceDE w:val="0"/>
        <w:autoSpaceDN w:val="0"/>
        <w:adjustRightInd w:val="0"/>
        <w:spacing w:after="0" w:line="360" w:lineRule="auto"/>
        <w:ind w:left="0" w:firstLine="708"/>
      </w:pPr>
      <w:r>
        <w:rPr>
          <w:b/>
        </w:rPr>
        <w:t>CUARTA</w:t>
      </w:r>
      <w:r w:rsidR="00F605FF">
        <w:rPr>
          <w:b/>
        </w:rPr>
        <w:t>.</w:t>
      </w:r>
      <w:r w:rsidR="009F43A4">
        <w:rPr>
          <w:b/>
        </w:rPr>
        <w:t xml:space="preserve"> </w:t>
      </w:r>
      <w:r w:rsidR="006C026C" w:rsidRPr="006C026C">
        <w:t>Sobre esta vertiente, e</w:t>
      </w:r>
      <w:r w:rsidR="00847C04" w:rsidRPr="006C026C">
        <w:t>s</w:t>
      </w:r>
      <w:r w:rsidR="00847C04">
        <w:t xml:space="preserve"> necesario destacar que, </w:t>
      </w:r>
      <w:r w:rsidR="004E6BC0">
        <w:t>la iniciativa objeto de este análisis legislativo pretende incorporar la figura jurídica de inhabilitación permanente por actos de corrupción, con la que se</w:t>
      </w:r>
      <w:r w:rsidR="00E149D8">
        <w:t xml:space="preserve"> pretende garantizar</w:t>
      </w:r>
      <w:r w:rsidR="004E6BC0">
        <w:t xml:space="preserve"> que cualquier servidor público que sea sancionado por estos hechos no pueda volver a acceder a un cargo de elección popular o desempeñarse como servidor público en cualquier empleo o comisión de la administración pública estatal. Al mismo tiempo, establece que los particulares que sean sancionados por los mismos hechos de corrupción no puedan participar en posteriores procesos de adquisiciones, </w:t>
      </w:r>
      <w:r w:rsidR="004E6BC0" w:rsidRPr="004E6BC0">
        <w:t xml:space="preserve">arrendamientos, servicios u obras públicas </w:t>
      </w:r>
      <w:r w:rsidR="004E6BC0">
        <w:t>de la administración local</w:t>
      </w:r>
      <w:r w:rsidR="00484024">
        <w:t>.</w:t>
      </w:r>
    </w:p>
    <w:p w:rsidR="003C54EB" w:rsidRDefault="003C54EB" w:rsidP="00B07F3C">
      <w:pPr>
        <w:autoSpaceDE w:val="0"/>
        <w:autoSpaceDN w:val="0"/>
        <w:adjustRightInd w:val="0"/>
        <w:spacing w:after="0" w:line="360" w:lineRule="auto"/>
        <w:ind w:left="0" w:firstLine="708"/>
      </w:pPr>
    </w:p>
    <w:p w:rsidR="003C54EB" w:rsidRDefault="00C621BC" w:rsidP="00B07F3C">
      <w:pPr>
        <w:autoSpaceDE w:val="0"/>
        <w:autoSpaceDN w:val="0"/>
        <w:adjustRightInd w:val="0"/>
        <w:spacing w:after="0" w:line="360" w:lineRule="auto"/>
        <w:ind w:left="0" w:firstLine="708"/>
      </w:pPr>
      <w:r>
        <w:t>En este sentido</w:t>
      </w:r>
      <w:r w:rsidR="003C54EB">
        <w:t xml:space="preserve">, </w:t>
      </w:r>
      <w:r w:rsidR="004A27A4">
        <w:t xml:space="preserve">se </w:t>
      </w:r>
      <w:r w:rsidR="00B91820">
        <w:t>entiende por</w:t>
      </w:r>
      <w:r w:rsidR="004A27A4">
        <w:t xml:space="preserve"> inhabilitación la restricción a la capacidad </w:t>
      </w:r>
      <w:r w:rsidR="00B91820">
        <w:t>de obrar de una persona, consis</w:t>
      </w:r>
      <w:r w:rsidR="004A27A4">
        <w:t>tente en la privación de un derecho o suspensión de su ejercicio, impuesta por la ley o como sanción a raíz de la comisión de un hecho antijurídico. Puede afectar a derechos de índole política, civil o profesional, y limita las posibilidades de participación social y política del penado</w:t>
      </w:r>
      <w:r w:rsidR="00B91820">
        <w:t>.</w:t>
      </w:r>
      <w:r w:rsidR="004A27A4">
        <w:t xml:space="preserve"> </w:t>
      </w:r>
      <w:r w:rsidR="00B91820">
        <w:t xml:space="preserve">Es decir, es el </w:t>
      </w:r>
      <w:r w:rsidR="003C54EB" w:rsidRPr="003C54EB">
        <w:t>acto y efecto de impedir o incapacitar a un profesional. En materia administrativa, constituye una penalidad anexa a la destitución o despido aplicado al funcionario o empleado público, como consecuencia de la comisión de una falta grave y que le impide, por un determinado tiempo, ejercer función en nombre o al servicio del Estado.</w:t>
      </w:r>
      <w:r w:rsidR="003C54EB">
        <w:rPr>
          <w:rStyle w:val="Refdenotaalpie"/>
        </w:rPr>
        <w:footnoteReference w:id="8"/>
      </w:r>
    </w:p>
    <w:p w:rsidR="00674EA3" w:rsidRDefault="00CC0F84" w:rsidP="004D5A74">
      <w:pPr>
        <w:pStyle w:val="NormalWeb"/>
        <w:spacing w:before="0" w:beforeAutospacing="0" w:after="0" w:afterAutospacing="0" w:line="360" w:lineRule="auto"/>
        <w:ind w:firstLine="709"/>
        <w:jc w:val="both"/>
      </w:pPr>
      <w:r>
        <w:rPr>
          <w:lang w:val="es-MX"/>
        </w:rPr>
        <w:t>A saber, e</w:t>
      </w:r>
      <w:proofErr w:type="spellStart"/>
      <w:r w:rsidR="00674EA3">
        <w:t>st</w:t>
      </w:r>
      <w:r>
        <w:t>e</w:t>
      </w:r>
      <w:proofErr w:type="spellEnd"/>
      <w:r>
        <w:t xml:space="preserve"> tipo de sanción</w:t>
      </w:r>
      <w:r w:rsidR="004D5A74">
        <w:t xml:space="preserve"> trata</w:t>
      </w:r>
      <w:r w:rsidR="00674EA3">
        <w:t xml:space="preserve"> de corregir los errores que distorsionen la naturaleza del Estado</w:t>
      </w:r>
      <w:r w:rsidR="00674EA3">
        <w:rPr>
          <w:rStyle w:val="Refdenotaalpie"/>
        </w:rPr>
        <w:footnoteReference w:id="9"/>
      </w:r>
      <w:r w:rsidR="00674EA3">
        <w:t xml:space="preserve"> y la misma calidad </w:t>
      </w:r>
      <w:r w:rsidR="004D5A74">
        <w:t xml:space="preserve">del </w:t>
      </w:r>
      <w:r w:rsidR="00674EA3">
        <w:t>servidor público, es decir, van contra aquellos que no buscan corresponder a la confianza que la sociedad les ha conferido para que alcancen las metas institucionales según sus responsabilidades y sobre todo administrar los recursos públicos que vienen del bolsillo de los contribuyentes y que les son asignados bajo los principios de eficiencia, transparencia, economía y honradez para satisfacer los fines del Estado.</w:t>
      </w:r>
      <w:r w:rsidR="001947DE">
        <w:rPr>
          <w:rStyle w:val="Refdenotaalpie"/>
        </w:rPr>
        <w:footnoteReference w:id="10"/>
      </w:r>
      <w:r w:rsidR="00674EA3">
        <w:t xml:space="preserve"> </w:t>
      </w:r>
    </w:p>
    <w:p w:rsidR="004D5A74" w:rsidRDefault="004D5A74" w:rsidP="004D5A74">
      <w:pPr>
        <w:pStyle w:val="NormalWeb"/>
        <w:spacing w:before="0" w:beforeAutospacing="0" w:after="0" w:afterAutospacing="0" w:line="360" w:lineRule="auto"/>
        <w:ind w:firstLine="709"/>
        <w:jc w:val="both"/>
        <w:rPr>
          <w:rFonts w:ascii="Times New Roman" w:hAnsi="Times New Roman" w:cs="Times New Roman"/>
        </w:rPr>
      </w:pPr>
    </w:p>
    <w:p w:rsidR="00CC0F84" w:rsidRDefault="00674EA3" w:rsidP="004D5A74">
      <w:pPr>
        <w:pStyle w:val="NormalWeb"/>
        <w:spacing w:before="0" w:beforeAutospacing="0" w:after="0" w:afterAutospacing="0" w:line="360" w:lineRule="auto"/>
        <w:ind w:firstLine="709"/>
        <w:jc w:val="both"/>
      </w:pPr>
      <w:r>
        <w:t>Su importancia recae en que la sanción busca reparar principalmente el daño a la naturaleza de la relación entre el Estado, el servidor público y la sociedad, es decir, va más allá de u</w:t>
      </w:r>
      <w:r w:rsidR="00CC0F84">
        <w:t>na pena privativa</w:t>
      </w:r>
      <w:r>
        <w:t xml:space="preserve"> o una simple destitución. Desea restaurar la confianza que la sociedad le confiere al servidor público, como miembro de la administración pública del Estado, de tener una vocación absoluta de servicio a la sociedad y preservar el interés superior de las necesidades colectivas por encima de intereses particulares, personales o ajenos al interés general, de lo contrario deberá dar cuenta de los intereses que puedan entrar en conflicto con el desempeño responsable y objetivo de sus facultades y obligaciones.</w:t>
      </w:r>
      <w:r w:rsidR="00F708D4">
        <w:rPr>
          <w:rStyle w:val="Refdenotaalpie"/>
        </w:rPr>
        <w:footnoteReference w:id="11"/>
      </w:r>
    </w:p>
    <w:p w:rsidR="00CC0F84" w:rsidRDefault="00CC0F84" w:rsidP="001947DE">
      <w:pPr>
        <w:pStyle w:val="NormalWeb"/>
        <w:spacing w:before="0" w:beforeAutospacing="0" w:after="0" w:afterAutospacing="0" w:line="360" w:lineRule="auto"/>
        <w:ind w:firstLine="709"/>
        <w:jc w:val="both"/>
      </w:pPr>
    </w:p>
    <w:p w:rsidR="00674EA3" w:rsidRDefault="00CC0F84" w:rsidP="001947DE">
      <w:pPr>
        <w:pStyle w:val="NormalWeb"/>
        <w:spacing w:before="0" w:beforeAutospacing="0" w:after="0" w:afterAutospacing="0" w:line="360" w:lineRule="auto"/>
        <w:ind w:firstLine="709"/>
        <w:jc w:val="both"/>
      </w:pPr>
      <w:r>
        <w:t xml:space="preserve">Es así que </w:t>
      </w:r>
      <w:r w:rsidR="0025187C">
        <w:t>es</w:t>
      </w:r>
      <w:r>
        <w:t xml:space="preserve"> oportuno legislar sobre dicha figura, toda vez que con ello se amplían los mecanismos que ayuden a combatir la corrupción y la impunidad, que tanto afectan a l</w:t>
      </w:r>
      <w:r w:rsidR="001947DE">
        <w:t>a sociedad</w:t>
      </w:r>
      <w:r>
        <w:t xml:space="preserve">, socavan la ya débil confianza ciudadana en las instituciones y el servicio público, minan el Estado de Derecho, propician inseguridad jurídica, se asocian con la violencia, frenan la capacidad de la economía </w:t>
      </w:r>
      <w:r w:rsidR="001947DE">
        <w:t xml:space="preserve">local </w:t>
      </w:r>
      <w:r>
        <w:t xml:space="preserve">para activarse, producen injusticia y constituyen graves atentados a una convivencia armónica. </w:t>
      </w:r>
      <w:r w:rsidR="00674EA3">
        <w:t xml:space="preserve"> </w:t>
      </w:r>
    </w:p>
    <w:p w:rsidR="00674EA3" w:rsidRPr="00674EA3" w:rsidRDefault="00674EA3" w:rsidP="001947DE">
      <w:pPr>
        <w:tabs>
          <w:tab w:val="left" w:pos="1185"/>
        </w:tabs>
        <w:autoSpaceDE w:val="0"/>
        <w:autoSpaceDN w:val="0"/>
        <w:adjustRightInd w:val="0"/>
        <w:spacing w:after="0" w:line="360" w:lineRule="auto"/>
        <w:ind w:left="0" w:firstLine="708"/>
        <w:rPr>
          <w:lang w:val="es-ES_tradnl"/>
        </w:rPr>
      </w:pPr>
      <w:r>
        <w:rPr>
          <w:lang w:val="es-ES_tradnl"/>
        </w:rPr>
        <w:tab/>
      </w:r>
    </w:p>
    <w:p w:rsidR="0025187C" w:rsidRDefault="001947DE" w:rsidP="00B07F3C">
      <w:pPr>
        <w:autoSpaceDE w:val="0"/>
        <w:autoSpaceDN w:val="0"/>
        <w:adjustRightInd w:val="0"/>
        <w:spacing w:after="0" w:line="360" w:lineRule="auto"/>
        <w:ind w:left="0" w:firstLine="708"/>
      </w:pPr>
      <w:r>
        <w:t>En este contexto</w:t>
      </w:r>
      <w:r w:rsidR="006C026C">
        <w:t>, es de precisar que durante el es</w:t>
      </w:r>
      <w:r w:rsidR="004D5A74">
        <w:t>tudio, análisis y discusión de dicha figura jurídica, contenida en la iniciativa,</w:t>
      </w:r>
      <w:r w:rsidR="006C026C">
        <w:t xml:space="preserve"> en se</w:t>
      </w:r>
      <w:r w:rsidR="006A088A">
        <w:t xml:space="preserve">siones de trabajo </w:t>
      </w:r>
      <w:r w:rsidR="006C026C">
        <w:t xml:space="preserve">de esta comisión permanente, se presentaron </w:t>
      </w:r>
      <w:r w:rsidR="00C838B9">
        <w:t xml:space="preserve">diversas </w:t>
      </w:r>
      <w:r w:rsidR="006C026C">
        <w:t>propuestas de modificación</w:t>
      </w:r>
      <w:r w:rsidR="00C838B9">
        <w:t xml:space="preserve"> </w:t>
      </w:r>
      <w:r w:rsidR="00C838B9" w:rsidRPr="0057563E">
        <w:t>tanto de fondo como de técnica legislativa las cuales se consideraron pertinentes</w:t>
      </w:r>
      <w:r w:rsidR="00C838B9">
        <w:t xml:space="preserve"> y</w:t>
      </w:r>
      <w:r w:rsidR="006C026C">
        <w:t xml:space="preserve"> </w:t>
      </w:r>
      <w:r w:rsidR="00C838B9">
        <w:t>permitieron</w:t>
      </w:r>
      <w:r w:rsidR="006C026C">
        <w:t xml:space="preserve"> </w:t>
      </w:r>
      <w:r w:rsidR="00ED30E7">
        <w:t>enriquece</w:t>
      </w:r>
      <w:r w:rsidR="00C838B9">
        <w:t>r</w:t>
      </w:r>
      <w:r w:rsidR="00ED30E7">
        <w:t xml:space="preserve"> el proyecto de decreto</w:t>
      </w:r>
      <w:r w:rsidR="00C838B9">
        <w:t xml:space="preserve">. </w:t>
      </w:r>
    </w:p>
    <w:p w:rsidR="0025187C" w:rsidRDefault="0025187C" w:rsidP="00B07F3C">
      <w:pPr>
        <w:autoSpaceDE w:val="0"/>
        <w:autoSpaceDN w:val="0"/>
        <w:adjustRightInd w:val="0"/>
        <w:spacing w:after="0" w:line="360" w:lineRule="auto"/>
        <w:ind w:left="0" w:firstLine="708"/>
      </w:pPr>
    </w:p>
    <w:p w:rsidR="006C026C" w:rsidRDefault="00C838B9" w:rsidP="00B07F3C">
      <w:pPr>
        <w:autoSpaceDE w:val="0"/>
        <w:autoSpaceDN w:val="0"/>
        <w:adjustRightInd w:val="0"/>
        <w:spacing w:after="0" w:line="360" w:lineRule="auto"/>
        <w:ind w:left="0" w:firstLine="708"/>
      </w:pPr>
      <w:r>
        <w:t>Dentro de estas propuestas se planteó</w:t>
      </w:r>
      <w:r w:rsidR="00ED30E7">
        <w:t xml:space="preserve"> </w:t>
      </w:r>
      <w:r>
        <w:t xml:space="preserve">modificar el término de </w:t>
      </w:r>
      <w:r w:rsidR="00484024">
        <w:t>“</w:t>
      </w:r>
      <w:r>
        <w:t>inhabilitación permanente</w:t>
      </w:r>
      <w:r w:rsidR="00484024">
        <w:t>”</w:t>
      </w:r>
      <w:r>
        <w:t xml:space="preserve"> por el de </w:t>
      </w:r>
      <w:r w:rsidR="00484024">
        <w:t>“</w:t>
      </w:r>
      <w:r>
        <w:t>inhabilitación</w:t>
      </w:r>
      <w:r w:rsidR="00484024">
        <w:t>”</w:t>
      </w:r>
      <w:r>
        <w:t xml:space="preserve"> </w:t>
      </w:r>
      <w:r w:rsidR="0025187C">
        <w:t xml:space="preserve">sin especificar temporalidad o permanencia </w:t>
      </w:r>
      <w:r>
        <w:t xml:space="preserve">con la finalidad de mantener una armonía con la Ley General de Responsabilidades Administrativas, </w:t>
      </w:r>
      <w:r w:rsidR="00ED30E7">
        <w:t>toda vez que</w:t>
      </w:r>
      <w:r>
        <w:t xml:space="preserve"> </w:t>
      </w:r>
      <w:r w:rsidR="0025187C">
        <w:t>dicha</w:t>
      </w:r>
      <w:r>
        <w:t xml:space="preserve"> ley vigente contempla la existencia de la inhabilitación temporal</w:t>
      </w:r>
      <w:r w:rsidR="00484024">
        <w:t>, así como con el Sistema Nacional Anticorrupción</w:t>
      </w:r>
      <w:r w:rsidR="006830E1">
        <w:t xml:space="preserve">, del cual </w:t>
      </w:r>
      <w:r w:rsidR="0025187C">
        <w:t xml:space="preserve">este Estado </w:t>
      </w:r>
      <w:r w:rsidR="006830E1">
        <w:t>forma parte</w:t>
      </w:r>
      <w:r>
        <w:t>.</w:t>
      </w:r>
      <w:r w:rsidR="00ED30E7">
        <w:t xml:space="preserve"> </w:t>
      </w:r>
    </w:p>
    <w:p w:rsidR="00C838B9" w:rsidRDefault="00C838B9" w:rsidP="00B07F3C">
      <w:pPr>
        <w:autoSpaceDE w:val="0"/>
        <w:autoSpaceDN w:val="0"/>
        <w:adjustRightInd w:val="0"/>
        <w:spacing w:after="0" w:line="360" w:lineRule="auto"/>
        <w:ind w:left="0" w:firstLine="708"/>
      </w:pPr>
    </w:p>
    <w:p w:rsidR="00130EF8" w:rsidRDefault="00265D74" w:rsidP="00265D74">
      <w:pPr>
        <w:pStyle w:val="NormalWeb"/>
        <w:tabs>
          <w:tab w:val="left" w:pos="1780"/>
        </w:tabs>
        <w:spacing w:before="0" w:beforeAutospacing="0" w:after="0" w:afterAutospacing="0" w:line="360" w:lineRule="auto"/>
        <w:jc w:val="both"/>
      </w:pPr>
      <w:r>
        <w:t xml:space="preserve">          </w:t>
      </w:r>
      <w:r w:rsidR="00130EF8">
        <w:t>Por lo</w:t>
      </w:r>
      <w:r w:rsidR="00130EF8" w:rsidRPr="00BF4748">
        <w:t xml:space="preserve"> que</w:t>
      </w:r>
      <w:r w:rsidR="00130EF8">
        <w:t>,</w:t>
      </w:r>
      <w:r w:rsidR="00130EF8" w:rsidRPr="00BF4748">
        <w:t xml:space="preserve"> derivado de todo lo anterior, se </w:t>
      </w:r>
      <w:r w:rsidR="00130EF8">
        <w:t>considera</w:t>
      </w:r>
      <w:r w:rsidR="00130EF8" w:rsidRPr="00BF4748">
        <w:t xml:space="preserve"> </w:t>
      </w:r>
      <w:r w:rsidR="00130EF8">
        <w:t xml:space="preserve">viable </w:t>
      </w:r>
      <w:r w:rsidR="00181664">
        <w:t xml:space="preserve">la </w:t>
      </w:r>
      <w:r w:rsidR="00130EF8">
        <w:t xml:space="preserve">propuesta de </w:t>
      </w:r>
      <w:r>
        <w:t xml:space="preserve">modificación </w:t>
      </w:r>
      <w:r w:rsidR="00130EF8">
        <w:t>con las observaciones impactadas y co</w:t>
      </w:r>
      <w:r w:rsidR="006A088A">
        <w:t>nsensuadas por el seno de esta c</w:t>
      </w:r>
      <w:r w:rsidR="00130EF8">
        <w:t xml:space="preserve">omisión, con lo que se obtiene como producto final un </w:t>
      </w:r>
      <w:r w:rsidR="00130EF8" w:rsidRPr="00BF4748">
        <w:t xml:space="preserve">proyecto de </w:t>
      </w:r>
      <w:r w:rsidR="00130EF8">
        <w:t>decreto por el que se modifica la Constitución Política</w:t>
      </w:r>
      <w:r>
        <w:t xml:space="preserve"> del Estado de Yucatán</w:t>
      </w:r>
      <w:r w:rsidR="00130EF8">
        <w:t xml:space="preserve">, </w:t>
      </w:r>
      <w:r w:rsidRPr="0057563E">
        <w:t xml:space="preserve">en materia de </w:t>
      </w:r>
      <w:r>
        <w:t>inhabilitación por faltas administrativas y hechos de corrupción</w:t>
      </w:r>
      <w:r w:rsidRPr="0057563E">
        <w:t xml:space="preserve">, integrado </w:t>
      </w:r>
      <w:r w:rsidR="00387455">
        <w:t>con</w:t>
      </w:r>
      <w:r w:rsidRPr="0057563E">
        <w:t xml:space="preserve"> </w:t>
      </w:r>
      <w:r>
        <w:t xml:space="preserve">un artículo general </w:t>
      </w:r>
      <w:r w:rsidR="00130EF8">
        <w:t>y dos transitorios.</w:t>
      </w:r>
    </w:p>
    <w:p w:rsidR="00113EF9" w:rsidRDefault="00113EF9" w:rsidP="00152BFD">
      <w:pPr>
        <w:spacing w:after="0" w:line="360" w:lineRule="auto"/>
        <w:ind w:left="0" w:firstLine="708"/>
        <w:rPr>
          <w:lang w:val="es-ES_tradnl"/>
        </w:rPr>
      </w:pPr>
    </w:p>
    <w:p w:rsidR="00113EF9" w:rsidRDefault="00130EF8" w:rsidP="00372703">
      <w:pPr>
        <w:tabs>
          <w:tab w:val="left" w:pos="2955"/>
        </w:tabs>
        <w:spacing w:after="0" w:line="360" w:lineRule="auto"/>
        <w:ind w:left="0" w:firstLine="708"/>
        <w:rPr>
          <w:lang w:val="es-ES_tradnl"/>
        </w:rPr>
      </w:pPr>
      <w:r>
        <w:rPr>
          <w:lang w:val="es-ES_tradnl"/>
        </w:rPr>
        <w:t>A manera de conclusión</w:t>
      </w:r>
      <w:r w:rsidR="006A088A">
        <w:rPr>
          <w:lang w:val="es-ES_tradnl"/>
        </w:rPr>
        <w:t xml:space="preserve">, es de señalar que la reforma impactada contribuirá con el fortalecimiento del sistema anticorrupción </w:t>
      </w:r>
      <w:r w:rsidR="00372703" w:rsidRPr="00372703">
        <w:rPr>
          <w:lang w:val="es-ES_tradnl"/>
        </w:rPr>
        <w:t>con el objeto de combatir</w:t>
      </w:r>
      <w:r w:rsidR="00372703">
        <w:rPr>
          <w:lang w:val="es-ES_tradnl"/>
        </w:rPr>
        <w:t xml:space="preserve"> </w:t>
      </w:r>
      <w:r w:rsidR="00372703" w:rsidRPr="00372703">
        <w:rPr>
          <w:lang w:val="es-ES_tradnl"/>
        </w:rPr>
        <w:t xml:space="preserve">de manera más eficaz el fenómeno de la corrupción en el servicio público </w:t>
      </w:r>
      <w:r w:rsidR="00113EF9">
        <w:rPr>
          <w:lang w:val="es-ES_tradnl"/>
        </w:rPr>
        <w:t>propician</w:t>
      </w:r>
      <w:r w:rsidR="006A088A">
        <w:rPr>
          <w:lang w:val="es-ES_tradnl"/>
        </w:rPr>
        <w:t xml:space="preserve">do que </w:t>
      </w:r>
      <w:r w:rsidR="003B7E94">
        <w:rPr>
          <w:lang w:val="es-ES_tradnl"/>
        </w:rPr>
        <w:t>su</w:t>
      </w:r>
      <w:r w:rsidR="006A088A">
        <w:rPr>
          <w:lang w:val="es-ES_tradnl"/>
        </w:rPr>
        <w:t xml:space="preserve"> ejercicio sea realizado con apego a los principios </w:t>
      </w:r>
      <w:r w:rsidR="00594273" w:rsidRPr="00594273">
        <w:rPr>
          <w:lang w:val="es-ES_tradnl"/>
        </w:rPr>
        <w:t>de disciplina, legalidad, objetividad, profesionalismo, honradez, lealtad, imparcialidad, integridad, rendición de cuentas, eficacia y eficiencia</w:t>
      </w:r>
      <w:r w:rsidR="00113EF9">
        <w:rPr>
          <w:lang w:val="es-ES_tradnl"/>
        </w:rPr>
        <w:t xml:space="preserve">. </w:t>
      </w:r>
    </w:p>
    <w:p w:rsidR="00113EF9" w:rsidRDefault="00113EF9" w:rsidP="00113EF9">
      <w:pPr>
        <w:tabs>
          <w:tab w:val="left" w:pos="2955"/>
        </w:tabs>
        <w:spacing w:after="0" w:line="360" w:lineRule="auto"/>
        <w:ind w:left="0" w:firstLine="708"/>
        <w:rPr>
          <w:lang w:val="es-ES_tradnl"/>
        </w:rPr>
      </w:pPr>
    </w:p>
    <w:p w:rsidR="00922B67" w:rsidRDefault="00AE62BA" w:rsidP="000C7284">
      <w:pPr>
        <w:pStyle w:val="NormalWeb"/>
        <w:spacing w:before="0" w:beforeAutospacing="0" w:after="0" w:afterAutospacing="0" w:line="360" w:lineRule="auto"/>
        <w:ind w:firstLine="708"/>
        <w:jc w:val="both"/>
      </w:pPr>
      <w:r>
        <w:t>Por todo lo anteriormente vertido</w:t>
      </w:r>
      <w:r w:rsidR="000D2740">
        <w:t>,</w:t>
      </w:r>
      <w:r>
        <w:t xml:space="preserve"> </w:t>
      </w:r>
      <w:r w:rsidR="00164BF3" w:rsidRPr="005050CF">
        <w:t>consideramos suficientemente analizada la iniciativa que</w:t>
      </w:r>
      <w:r w:rsidR="00594273">
        <w:t xml:space="preserve"> propone</w:t>
      </w:r>
      <w:r w:rsidR="00164BF3" w:rsidRPr="005050CF">
        <w:t xml:space="preserve"> modifica</w:t>
      </w:r>
      <w:r w:rsidR="000C7284">
        <w:t>r</w:t>
      </w:r>
      <w:r w:rsidR="002E5966">
        <w:t xml:space="preserve"> la Constitución Política</w:t>
      </w:r>
      <w:r w:rsidR="00594273">
        <w:t xml:space="preserve"> </w:t>
      </w:r>
      <w:r w:rsidR="002E5966">
        <w:t xml:space="preserve">del Estado </w:t>
      </w:r>
      <w:r w:rsidR="002E5966" w:rsidRPr="001D6680">
        <w:t>de Yucatán</w:t>
      </w:r>
      <w:r w:rsidR="002E5966">
        <w:t xml:space="preserve">, en materia de </w:t>
      </w:r>
      <w:r w:rsidR="00594273">
        <w:t>inhabilitación por faltas administrativas y hechos de corrupción</w:t>
      </w:r>
      <w:r w:rsidR="00164BF3" w:rsidRPr="005050CF">
        <w:t>. En tal virtud, con</w:t>
      </w:r>
      <w:r w:rsidR="00164BF3">
        <w:t xml:space="preserve"> fundamento en los artículos 30 fracción V de la Constitución Política; artículos 18 y 43 fracción I inciso </w:t>
      </w:r>
      <w:r w:rsidR="00EC20BA">
        <w:t>a</w:t>
      </w:r>
      <w:r w:rsidR="00164BF3">
        <w:t>) de la Ley de Gobierno del Poder Legislativo y 71 fracción II del Reglamento de la Ley de Gobierno del Poder Legislativo, todos del Estado de Yucatán, sometemos a consideración del Pleno del H. Congreso del Estado de Yucatán, el siguiente proyecto de:</w:t>
      </w:r>
    </w:p>
    <w:p w:rsidR="00922B67" w:rsidRDefault="00922B67" w:rsidP="000C7284">
      <w:pPr>
        <w:pStyle w:val="NormalWeb"/>
        <w:spacing w:before="0" w:beforeAutospacing="0" w:after="0" w:afterAutospacing="0" w:line="360" w:lineRule="auto"/>
        <w:ind w:firstLine="708"/>
        <w:jc w:val="both"/>
      </w:pPr>
    </w:p>
    <w:p w:rsidR="00D62867" w:rsidRPr="00612B7C" w:rsidRDefault="00D62867" w:rsidP="00955466">
      <w:pPr>
        <w:spacing w:after="0" w:line="240" w:lineRule="auto"/>
        <w:ind w:left="0" w:right="62"/>
        <w:jc w:val="center"/>
        <w:rPr>
          <w:b/>
          <w:szCs w:val="24"/>
        </w:rPr>
      </w:pPr>
      <w:r>
        <w:rPr>
          <w:szCs w:val="24"/>
        </w:rPr>
        <w:br w:type="column"/>
      </w:r>
      <w:r w:rsidRPr="00612B7C">
        <w:rPr>
          <w:b/>
          <w:szCs w:val="24"/>
        </w:rPr>
        <w:t>D E C R E T O</w:t>
      </w:r>
    </w:p>
    <w:p w:rsidR="00D62867" w:rsidRPr="00612B7C" w:rsidRDefault="00D62867" w:rsidP="0011767D">
      <w:pPr>
        <w:spacing w:after="0" w:line="240" w:lineRule="auto"/>
        <w:ind w:left="0"/>
        <w:jc w:val="center"/>
        <w:rPr>
          <w:b/>
          <w:szCs w:val="24"/>
        </w:rPr>
      </w:pPr>
    </w:p>
    <w:p w:rsidR="00D62867" w:rsidRDefault="00D62867" w:rsidP="00922B67">
      <w:pPr>
        <w:spacing w:after="0" w:line="240" w:lineRule="auto"/>
        <w:ind w:left="0"/>
        <w:jc w:val="center"/>
        <w:rPr>
          <w:b/>
          <w:szCs w:val="24"/>
        </w:rPr>
      </w:pPr>
      <w:r w:rsidRPr="00612B7C">
        <w:rPr>
          <w:b/>
          <w:szCs w:val="24"/>
        </w:rPr>
        <w:t>Por el que se modifica la Constitución Política</w:t>
      </w:r>
      <w:r w:rsidR="009F2A55">
        <w:rPr>
          <w:b/>
          <w:szCs w:val="24"/>
        </w:rPr>
        <w:t xml:space="preserve"> </w:t>
      </w:r>
      <w:r>
        <w:rPr>
          <w:b/>
          <w:szCs w:val="24"/>
        </w:rPr>
        <w:t xml:space="preserve">del Estado de Yucatán, en materia de </w:t>
      </w:r>
      <w:r w:rsidR="009F2A55" w:rsidRPr="009F2A55">
        <w:rPr>
          <w:b/>
          <w:szCs w:val="24"/>
        </w:rPr>
        <w:t>inhabilitación por faltas administrativas y hechos de corrupción</w:t>
      </w:r>
    </w:p>
    <w:p w:rsidR="00D62867" w:rsidRDefault="00D62867" w:rsidP="00D62867">
      <w:pPr>
        <w:spacing w:after="0"/>
        <w:ind w:left="0"/>
        <w:jc w:val="center"/>
        <w:rPr>
          <w:b/>
          <w:szCs w:val="24"/>
        </w:rPr>
      </w:pPr>
    </w:p>
    <w:p w:rsidR="005A6195" w:rsidRPr="005A6195" w:rsidRDefault="005A6195" w:rsidP="005A6195">
      <w:pPr>
        <w:spacing w:after="0" w:line="360" w:lineRule="auto"/>
        <w:ind w:left="0" w:right="0" w:firstLine="0"/>
        <w:rPr>
          <w:rFonts w:eastAsiaTheme="minorHAnsi"/>
          <w:color w:val="auto"/>
          <w:szCs w:val="24"/>
          <w:lang w:eastAsia="en-US"/>
        </w:rPr>
      </w:pPr>
      <w:r w:rsidRPr="005A6195">
        <w:rPr>
          <w:rFonts w:eastAsiaTheme="minorHAnsi"/>
          <w:b/>
          <w:color w:val="auto"/>
          <w:szCs w:val="24"/>
          <w:lang w:eastAsia="en-US"/>
        </w:rPr>
        <w:t xml:space="preserve">Artículo único. </w:t>
      </w:r>
      <w:r w:rsidRPr="005A6195">
        <w:rPr>
          <w:rFonts w:eastAsiaTheme="minorHAnsi"/>
          <w:color w:val="auto"/>
          <w:szCs w:val="24"/>
          <w:lang w:eastAsia="en-US"/>
        </w:rPr>
        <w:t xml:space="preserve">Se reforma </w:t>
      </w:r>
      <w:r w:rsidR="002E619C">
        <w:rPr>
          <w:rFonts w:eastAsiaTheme="minorHAnsi"/>
          <w:color w:val="auto"/>
          <w:szCs w:val="24"/>
          <w:lang w:eastAsia="en-US"/>
        </w:rPr>
        <w:t xml:space="preserve">el párrafo primero y </w:t>
      </w:r>
      <w:bookmarkStart w:id="1" w:name="_GoBack"/>
      <w:bookmarkEnd w:id="1"/>
      <w:r w:rsidRPr="005A6195">
        <w:rPr>
          <w:rFonts w:eastAsiaTheme="minorHAnsi"/>
          <w:color w:val="auto"/>
          <w:szCs w:val="24"/>
          <w:lang w:eastAsia="en-US"/>
        </w:rPr>
        <w:t>la fracción V del artículo 22; se reforman el párrafo séptimo del artículo 43 Bis; el párrafo primero y la fracción IX del artículo 46; el párrafo primero y la fracción IV del artículo 65; el párrafo primero y la fracción VII del artículo 78; se reforman el párrafo segundo de la fracción II, el párrafo primero de la fracción III y la fracción IV del artículo 98, y se adiciona un párrafo segundo, recorriéndose subsecuentemente los párrafos segundo y tercero vigentes para pasar a ser tercero y cuarto</w:t>
      </w:r>
      <w:r w:rsidR="00A051CC">
        <w:rPr>
          <w:rFonts w:eastAsiaTheme="minorHAnsi"/>
          <w:color w:val="auto"/>
          <w:szCs w:val="24"/>
          <w:lang w:eastAsia="en-US"/>
        </w:rPr>
        <w:t xml:space="preserve"> del artículo 101 Bis</w:t>
      </w:r>
      <w:r w:rsidRPr="005A6195">
        <w:rPr>
          <w:rFonts w:eastAsiaTheme="minorHAnsi"/>
          <w:color w:val="auto"/>
          <w:szCs w:val="24"/>
          <w:lang w:eastAsia="en-US"/>
        </w:rPr>
        <w:t>, todos de la Constitución Política del Estado de Yucatán, para quedar como sigue:</w:t>
      </w:r>
    </w:p>
    <w:p w:rsidR="005A6195" w:rsidRPr="005A6195" w:rsidRDefault="000E7C02" w:rsidP="000E7C02">
      <w:pPr>
        <w:tabs>
          <w:tab w:val="left" w:pos="1731"/>
        </w:tabs>
        <w:spacing w:after="0" w:line="360" w:lineRule="auto"/>
        <w:ind w:left="0" w:right="0" w:firstLine="0"/>
        <w:rPr>
          <w:rFonts w:eastAsiaTheme="minorHAnsi"/>
          <w:color w:val="auto"/>
          <w:szCs w:val="24"/>
          <w:lang w:eastAsia="en-US"/>
        </w:rPr>
      </w:pPr>
      <w:r>
        <w:rPr>
          <w:rFonts w:eastAsiaTheme="minorHAnsi"/>
          <w:color w:val="auto"/>
          <w:szCs w:val="24"/>
          <w:lang w:eastAsia="en-US"/>
        </w:rPr>
        <w:tab/>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22.-</w:t>
      </w:r>
      <w:r w:rsidRPr="005A6195">
        <w:rPr>
          <w:rFonts w:eastAsiaTheme="minorHAnsi"/>
          <w:color w:val="auto"/>
          <w:szCs w:val="24"/>
          <w:lang w:eastAsia="en-US"/>
        </w:rPr>
        <w:t xml:space="preserve"> Para ser diputada o diputado, se requiere:</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b/>
          <w:color w:val="auto"/>
          <w:szCs w:val="24"/>
          <w:lang w:eastAsia="en-US"/>
        </w:rPr>
      </w:pPr>
      <w:r w:rsidRPr="005A6195">
        <w:rPr>
          <w:rFonts w:eastAsiaTheme="minorHAnsi"/>
          <w:b/>
          <w:color w:val="auto"/>
          <w:szCs w:val="24"/>
          <w:lang w:eastAsia="en-US"/>
        </w:rPr>
        <w:t xml:space="preserve">I.- </w:t>
      </w:r>
      <w:r w:rsidRPr="005A6195">
        <w:rPr>
          <w:rFonts w:eastAsiaTheme="minorHAnsi"/>
          <w:color w:val="auto"/>
          <w:szCs w:val="24"/>
          <w:lang w:eastAsia="en-US"/>
        </w:rPr>
        <w:t>a la</w:t>
      </w:r>
      <w:r w:rsidRPr="005A6195">
        <w:rPr>
          <w:rFonts w:eastAsiaTheme="minorHAnsi"/>
          <w:b/>
          <w:color w:val="auto"/>
          <w:szCs w:val="24"/>
          <w:lang w:eastAsia="en-US"/>
        </w:rPr>
        <w:t xml:space="preserve"> IV.</w:t>
      </w:r>
      <w:proofErr w:type="gramStart"/>
      <w:r w:rsidRPr="005A6195">
        <w:rPr>
          <w:rFonts w:eastAsiaTheme="minorHAnsi"/>
          <w:b/>
          <w:color w:val="auto"/>
          <w:szCs w:val="24"/>
          <w:lang w:eastAsia="en-US"/>
        </w:rPr>
        <w:t xml:space="preserve">- </w:t>
      </w:r>
      <w:r w:rsidRPr="005A6195">
        <w:rPr>
          <w:rFonts w:eastAsiaTheme="minorHAnsi"/>
          <w:color w:val="auto"/>
          <w:szCs w:val="24"/>
          <w:lang w:eastAsia="en-US"/>
        </w:rPr>
        <w:t>…</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V.-</w:t>
      </w:r>
      <w:r w:rsidRPr="005A6195">
        <w:rPr>
          <w:rFonts w:eastAsiaTheme="minorHAnsi"/>
          <w:color w:val="auto"/>
          <w:szCs w:val="24"/>
          <w:lang w:eastAsia="en-US"/>
        </w:rPr>
        <w:t xml:space="preserve"> No haber sido sentenciado con resolución firme de autoridad judicial competente, por la comisión de delito intencional, que amerite pena privativa de la libertad; o por actos de corrupción que ameriten la inhabilitación para ocupar cargos públicos.</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VI.-</w:t>
      </w:r>
      <w:r w:rsidRPr="005A6195">
        <w:rPr>
          <w:rFonts w:eastAsiaTheme="minorHAnsi"/>
          <w:color w:val="auto"/>
          <w:szCs w:val="24"/>
          <w:lang w:eastAsia="en-US"/>
        </w:rPr>
        <w:t xml:space="preserve"> a la </w:t>
      </w:r>
      <w:r w:rsidRPr="005A6195">
        <w:rPr>
          <w:rFonts w:eastAsiaTheme="minorHAnsi"/>
          <w:b/>
          <w:color w:val="auto"/>
          <w:szCs w:val="24"/>
          <w:lang w:eastAsia="en-US"/>
        </w:rPr>
        <w:t>X.</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r w:rsidRPr="005A6195">
        <w:rPr>
          <w:rFonts w:eastAsiaTheme="minorHAnsi"/>
          <w:color w:val="auto"/>
          <w:szCs w:val="24"/>
          <w:lang w:eastAsia="en-US"/>
        </w:rPr>
        <w:tab/>
      </w:r>
      <w:proofErr w:type="gramEnd"/>
    </w:p>
    <w:p w:rsidR="000E7C02" w:rsidRDefault="000E7C02" w:rsidP="000E7C02">
      <w:pPr>
        <w:spacing w:after="0" w:line="240"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43 Bis.</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w:t>
      </w:r>
      <w:r w:rsidRPr="005A6195">
        <w:rPr>
          <w:rFonts w:eastAsiaTheme="minorHAnsi"/>
          <w:color w:val="auto"/>
          <w:szCs w:val="24"/>
          <w:lang w:eastAsia="en-US"/>
        </w:rPr>
        <w:t xml:space="preserve"> a la </w:t>
      </w:r>
      <w:r w:rsidRPr="005A6195">
        <w:rPr>
          <w:rFonts w:eastAsiaTheme="minorHAnsi"/>
          <w:b/>
          <w:color w:val="auto"/>
          <w:szCs w:val="24"/>
          <w:lang w:eastAsia="en-US"/>
        </w:rPr>
        <w:t>IV.</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Para ser titular de la Auditoría Superior del Estado se requiere cumplir, además de los requisitos establecidos en las fracciones I, IV, V, VI y VII del artículo 65 de esta Constitución, contar con título y cédula profesional, y acreditar, al menos, cinco años de experiencia en materia de control, auditoría financiera y de responsabilidad, los que señale la ley. Durante el ejercicio de su encargo no podrá formar parte de ningún partido político, ni desempeñar otro empleo, cargo o comisión, salvo los no remunerados en asociaciones científicas, docentes, artísticas o de beneficencia.</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46.-</w:t>
      </w:r>
      <w:r w:rsidRPr="005A6195">
        <w:rPr>
          <w:rFonts w:eastAsiaTheme="minorHAnsi"/>
          <w:color w:val="auto"/>
          <w:szCs w:val="24"/>
          <w:lang w:eastAsia="en-US"/>
        </w:rPr>
        <w:t xml:space="preserve"> Para ser Gobernadora o Gobernador del Estado se requiere, además de lo dispuesto en la fracción I del artículo 116 de la Constitución Política de los Estados Unidos Mexicanos:</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w:t>
      </w:r>
      <w:r w:rsidRPr="005A6195">
        <w:rPr>
          <w:rFonts w:eastAsiaTheme="minorHAnsi"/>
          <w:color w:val="auto"/>
          <w:szCs w:val="24"/>
          <w:lang w:eastAsia="en-US"/>
        </w:rPr>
        <w:t xml:space="preserve"> a la </w:t>
      </w:r>
      <w:r w:rsidRPr="005A6195">
        <w:rPr>
          <w:rFonts w:eastAsiaTheme="minorHAnsi"/>
          <w:b/>
          <w:color w:val="auto"/>
          <w:szCs w:val="24"/>
          <w:lang w:eastAsia="en-US"/>
        </w:rPr>
        <w:t>VIII.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IX.-</w:t>
      </w:r>
      <w:r w:rsidRPr="005A6195">
        <w:rPr>
          <w:rFonts w:eastAsiaTheme="minorHAnsi"/>
          <w:color w:val="auto"/>
          <w:szCs w:val="24"/>
          <w:lang w:eastAsia="en-US"/>
        </w:rPr>
        <w:t xml:space="preserve"> No haber sido sentenciado con resolución firme de autoridad judicial competente, por la comisión de delito intencional, que amerite pena privativa de la libertad; o por actos de corrupción que ameriten la inhabilitación para ocupar cargos públicos.</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X.-</w:t>
      </w:r>
      <w:r w:rsidRPr="005A6195">
        <w:rPr>
          <w:rFonts w:eastAsiaTheme="minorHAnsi"/>
          <w:color w:val="auto"/>
          <w:szCs w:val="24"/>
          <w:lang w:eastAsia="en-US"/>
        </w:rPr>
        <w:t xml:space="preserve"> a la </w:t>
      </w:r>
      <w:r w:rsidRPr="005A6195">
        <w:rPr>
          <w:rFonts w:eastAsiaTheme="minorHAnsi"/>
          <w:b/>
          <w:color w:val="auto"/>
          <w:szCs w:val="24"/>
          <w:lang w:eastAsia="en-US"/>
        </w:rPr>
        <w:t>XIII.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5A6195" w:rsidRPr="005A6195" w:rsidRDefault="005A6195" w:rsidP="000E7C02">
      <w:pPr>
        <w:spacing w:after="0" w:line="259" w:lineRule="auto"/>
        <w:ind w:left="426" w:right="0" w:firstLine="0"/>
        <w:rPr>
          <w:rFonts w:eastAsiaTheme="minorHAnsi"/>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65.-</w:t>
      </w:r>
      <w:r w:rsidRPr="005A6195">
        <w:rPr>
          <w:rFonts w:eastAsiaTheme="minorHAnsi"/>
          <w:color w:val="auto"/>
          <w:szCs w:val="24"/>
          <w:lang w:eastAsia="en-US"/>
        </w:rPr>
        <w:t xml:space="preserve"> Para ser designada Magistrada o Magistrado del Poder Judicial del Estado se deberá:</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w:t>
      </w:r>
      <w:r w:rsidRPr="005A6195">
        <w:rPr>
          <w:rFonts w:eastAsiaTheme="minorHAnsi"/>
          <w:color w:val="auto"/>
          <w:szCs w:val="24"/>
          <w:lang w:eastAsia="en-US"/>
        </w:rPr>
        <w:t xml:space="preserve"> a la </w:t>
      </w:r>
      <w:r w:rsidRPr="005A6195">
        <w:rPr>
          <w:rFonts w:eastAsiaTheme="minorHAnsi"/>
          <w:b/>
          <w:color w:val="auto"/>
          <w:szCs w:val="24"/>
          <w:lang w:eastAsia="en-US"/>
        </w:rPr>
        <w:t>III.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IV.-</w:t>
      </w:r>
      <w:r w:rsidRPr="005A6195">
        <w:rPr>
          <w:rFonts w:eastAsiaTheme="minorHAnsi"/>
          <w:color w:val="auto"/>
          <w:szCs w:val="24"/>
          <w:lang w:eastAsia="en-US"/>
        </w:rPr>
        <w:t xml:space="preserve"> Cumplir con lo dispuesto en la fracción IV del Artículo 95 de la Constitución Política de los Estados Unidos Mexicanos, y no </w:t>
      </w:r>
      <w:r w:rsidR="00600E07" w:rsidRPr="005A6195">
        <w:rPr>
          <w:rFonts w:eastAsiaTheme="minorHAnsi"/>
          <w:color w:val="auto"/>
          <w:szCs w:val="24"/>
          <w:lang w:eastAsia="en-US"/>
        </w:rPr>
        <w:t>haber sido sentenciado con resolución firme de autoridad judicial competente, por la comisión de delito intencional, que amerite pena privativa de la libertad; o por actos de corrupción que ameriten la inhabilitación para ocupar cargos públicos</w:t>
      </w:r>
      <w:r w:rsidRPr="005A6195">
        <w:rPr>
          <w:rFonts w:eastAsiaTheme="minorHAnsi"/>
          <w:color w:val="auto"/>
          <w:szCs w:val="24"/>
          <w:lang w:eastAsia="en-US"/>
        </w:rPr>
        <w:t xml:space="preserve">; </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V.-</w:t>
      </w:r>
      <w:r w:rsidRPr="005A6195">
        <w:rPr>
          <w:rFonts w:eastAsiaTheme="minorHAnsi"/>
          <w:color w:val="auto"/>
          <w:szCs w:val="24"/>
          <w:lang w:eastAsia="en-US"/>
        </w:rPr>
        <w:t xml:space="preserve"> a la </w:t>
      </w:r>
      <w:r w:rsidRPr="005A6195">
        <w:rPr>
          <w:rFonts w:eastAsiaTheme="minorHAnsi"/>
          <w:b/>
          <w:color w:val="auto"/>
          <w:szCs w:val="24"/>
          <w:lang w:eastAsia="en-US"/>
        </w:rPr>
        <w:t>VII.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0E7C02" w:rsidP="000E7C02">
      <w:pPr>
        <w:tabs>
          <w:tab w:val="left" w:pos="1468"/>
        </w:tabs>
        <w:spacing w:after="0" w:line="259" w:lineRule="auto"/>
        <w:ind w:left="426" w:right="0" w:firstLine="0"/>
        <w:rPr>
          <w:rFonts w:eastAsiaTheme="minorHAnsi"/>
          <w:color w:val="auto"/>
          <w:szCs w:val="24"/>
          <w:lang w:eastAsia="en-US"/>
        </w:rPr>
      </w:pPr>
      <w:r>
        <w:rPr>
          <w:rFonts w:eastAsiaTheme="minorHAnsi"/>
          <w:color w:val="auto"/>
          <w:szCs w:val="24"/>
          <w:lang w:eastAsia="en-US"/>
        </w:rPr>
        <w:tab/>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78.-</w:t>
      </w:r>
      <w:r w:rsidRPr="005A6195">
        <w:rPr>
          <w:rFonts w:eastAsiaTheme="minorHAnsi"/>
          <w:color w:val="auto"/>
          <w:szCs w:val="24"/>
          <w:lang w:eastAsia="en-US"/>
        </w:rPr>
        <w:t xml:space="preserve"> Para ser regidora o regidor o integrante de un Concejo Municipal, se requiere:</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w:t>
      </w:r>
      <w:r w:rsidRPr="005A6195">
        <w:rPr>
          <w:rFonts w:eastAsiaTheme="minorHAnsi"/>
          <w:color w:val="auto"/>
          <w:szCs w:val="24"/>
          <w:lang w:eastAsia="en-US"/>
        </w:rPr>
        <w:t xml:space="preserve"> a la </w:t>
      </w:r>
      <w:r w:rsidRPr="005A6195">
        <w:rPr>
          <w:rFonts w:eastAsiaTheme="minorHAnsi"/>
          <w:b/>
          <w:color w:val="auto"/>
          <w:szCs w:val="24"/>
          <w:lang w:eastAsia="en-US"/>
        </w:rPr>
        <w:t>VI.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0E7C02" w:rsidRDefault="005A6195" w:rsidP="006B589F">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VII.-</w:t>
      </w:r>
      <w:r w:rsidRPr="005A6195">
        <w:rPr>
          <w:rFonts w:eastAsiaTheme="minorHAnsi"/>
          <w:color w:val="auto"/>
          <w:szCs w:val="24"/>
          <w:lang w:eastAsia="en-US"/>
        </w:rPr>
        <w:t xml:space="preserve"> No haber sido sentenciado con resolución firme de autoridad judicial competente, por la comisión de delito intencional, que amerite pena privativa de la libertad; o por </w:t>
      </w:r>
      <w:r w:rsidR="006B589F" w:rsidRPr="005A6195">
        <w:rPr>
          <w:rFonts w:eastAsiaTheme="minorHAnsi"/>
          <w:color w:val="auto"/>
          <w:szCs w:val="24"/>
          <w:lang w:eastAsia="en-US"/>
        </w:rPr>
        <w:t>actos de corrupción que ameriten la inhabilitación para ocupar cargos públicos</w:t>
      </w:r>
      <w:r w:rsidR="006B589F">
        <w:rPr>
          <w:rFonts w:eastAsiaTheme="minorHAnsi"/>
          <w:color w:val="auto"/>
          <w:szCs w:val="24"/>
          <w:lang w:eastAsia="en-US"/>
        </w:rPr>
        <w:t>.</w:t>
      </w:r>
    </w:p>
    <w:p w:rsidR="006B589F" w:rsidRDefault="006B589F" w:rsidP="006B589F">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VIII.-</w:t>
      </w:r>
      <w:r w:rsidRPr="005A6195">
        <w:rPr>
          <w:rFonts w:eastAsiaTheme="minorHAnsi"/>
          <w:color w:val="auto"/>
          <w:szCs w:val="24"/>
          <w:lang w:eastAsia="en-US"/>
        </w:rPr>
        <w:t xml:space="preserve"> a la </w:t>
      </w:r>
      <w:r w:rsidRPr="005A6195">
        <w:rPr>
          <w:rFonts w:eastAsiaTheme="minorHAnsi"/>
          <w:b/>
          <w:color w:val="auto"/>
          <w:szCs w:val="24"/>
          <w:lang w:eastAsia="en-US"/>
        </w:rPr>
        <w:t>XI.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5A6195" w:rsidRPr="005A6195" w:rsidRDefault="009E7A83" w:rsidP="009E7A83">
      <w:pPr>
        <w:tabs>
          <w:tab w:val="left" w:pos="7425"/>
        </w:tabs>
        <w:spacing w:after="0" w:line="259" w:lineRule="auto"/>
        <w:ind w:left="426" w:right="0" w:firstLine="0"/>
        <w:rPr>
          <w:rFonts w:eastAsiaTheme="minorHAnsi"/>
          <w:color w:val="auto"/>
          <w:szCs w:val="24"/>
          <w:lang w:eastAsia="en-US"/>
        </w:rPr>
      </w:pPr>
      <w:r>
        <w:rPr>
          <w:rFonts w:eastAsiaTheme="minorHAnsi"/>
          <w:color w:val="auto"/>
          <w:szCs w:val="24"/>
          <w:lang w:eastAsia="en-US"/>
        </w:rPr>
        <w:tab/>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Artículo 98.</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II.</w:t>
      </w:r>
      <w:proofErr w:type="gramStart"/>
      <w:r w:rsidRPr="005A6195">
        <w:rPr>
          <w:rFonts w:eastAsiaTheme="minorHAnsi"/>
          <w:b/>
          <w:color w:val="auto"/>
          <w:szCs w:val="24"/>
          <w:lang w:eastAsia="en-US"/>
        </w:rPr>
        <w:t>-</w:t>
      </w:r>
      <w:r w:rsidRPr="005A6195">
        <w:rPr>
          <w:rFonts w:eastAsiaTheme="minorHAnsi"/>
          <w:color w:val="auto"/>
          <w:szCs w:val="24"/>
          <w:lang w:eastAsia="en-US"/>
        </w:rPr>
        <w:t xml:space="preserve"> ...</w:t>
      </w:r>
      <w:proofErr w:type="gramEnd"/>
      <w:r w:rsidRPr="005A6195">
        <w:rPr>
          <w:rFonts w:eastAsiaTheme="minorHAnsi"/>
          <w:color w:val="auto"/>
          <w:szCs w:val="24"/>
          <w:lang w:eastAsia="en-US"/>
        </w:rPr>
        <w:t xml:space="preserve"> </w:t>
      </w:r>
    </w:p>
    <w:p w:rsidR="000E7C02" w:rsidRDefault="000E7C02" w:rsidP="000E7C02">
      <w:pPr>
        <w:spacing w:after="0" w:line="259" w:lineRule="auto"/>
        <w:ind w:left="426" w:right="0" w:firstLine="0"/>
        <w:rPr>
          <w:rFonts w:eastAsiaTheme="minorHAnsi"/>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Las leyes determinarán los casos y las circunstancias en los que se deba sancionar penalmente por actos de corrupción o enriquecimiento ilícito a los servidores públicos que durante el tiempo de su encargo, o por motivos del mismo, por sí o por interpósita persona, aumenten su patrimonio, adquieran bienes o se conduzcan como dueños sobre ellos, cuya procedencia lícita no pudiesen justificar. Las leyes penales sancionarán con el decomiso y con la privación de la propiedad de dichos bienes, además de las otras penas que correspondan.</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III.-</w:t>
      </w:r>
      <w:r w:rsidRPr="005A6195">
        <w:rPr>
          <w:rFonts w:eastAsiaTheme="minorHAnsi"/>
          <w:color w:val="auto"/>
          <w:szCs w:val="24"/>
          <w:lang w:eastAsia="en-US"/>
        </w:rPr>
        <w:t xml:space="preserve"> Se aplicarán sanciones administrativas a los servidores públicos por los actos u omisiones que afecten la legalidad, honradez, lealtad, imparcialidad y eficiencia que deban observar en el desempeño de sus empleos, cargos o comisiones, o por intervenir en actos de corrupción.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0E7C02" w:rsidRDefault="000E7C02" w:rsidP="000E7C02">
      <w:pPr>
        <w:spacing w:after="0" w:line="259" w:lineRule="auto"/>
        <w:ind w:left="426" w:right="0" w:firstLine="0"/>
        <w:rPr>
          <w:rFonts w:eastAsiaTheme="minorHAnsi"/>
          <w:b/>
          <w:color w:val="auto"/>
          <w:szCs w:val="24"/>
          <w:lang w:eastAsia="en-US"/>
        </w:rPr>
      </w:pP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b/>
          <w:color w:val="auto"/>
          <w:szCs w:val="24"/>
          <w:lang w:eastAsia="en-US"/>
        </w:rPr>
        <w:t>IV.-</w:t>
      </w:r>
      <w:r w:rsidRPr="005A6195">
        <w:rPr>
          <w:rFonts w:eastAsiaTheme="minorHAnsi"/>
          <w:color w:val="auto"/>
          <w:szCs w:val="24"/>
          <w:lang w:eastAsia="en-US"/>
        </w:rPr>
        <w:t xml:space="preserve"> El Tribunal de Justicia Administrativa del Estado de Yucatán impondrá a los particulares que intervengan en actos de corrupción o vinculados con faltas administrativas graves, con independencia de otro tipo de responsabilidades, las sanciones económicas; inhabilitación para participar en adquisiciones, arrendamientos, servicios u obras públicas; así como el resarcimiento de los daños y perjuicios ocasionados a la Hacienda Pública o a los entes públicos estatales o municipales. Las personas morales serán sancionadas en los términos de esta fracción cuando los actos vinculados con hechos de corrupción o con faltas administrativas graves sean realizados por personas físicas que actúen a nombre o representación de la persona moral y en beneficio de ella. También podrá ordenarse la suspensión de actividades, disolución o intervención de la sociedad respectiva cuando se trate de actos de corrupción o faltas administrativas graves que causen perjuicio a la Hacienda Pública o a los entes públicos estatales o municipales, siempre que dicha sociedad obtenga un beneficio económico y se acredite participación de sus órganos de administración, de vigilancia o de sus socios, o en aquellos casos que se advierta que la sociedad es utilizada de manera sistemática para vincularse con actos de corrupción o faltas administrativas graves; en estos supuestos la sanción se ejecutará hasta que la resolución sea definitiva. Las leyes establecerán los procedimientos para la investigación e imposición de las sanciones aplicables de dichos actos u omisiones.</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w:t>
      </w:r>
    </w:p>
    <w:p w:rsidR="005A6195" w:rsidRPr="005A6195" w:rsidRDefault="005A6195" w:rsidP="000E7C02">
      <w:pPr>
        <w:spacing w:after="0" w:line="259" w:lineRule="auto"/>
        <w:ind w:left="426" w:right="0" w:firstLine="0"/>
        <w:rPr>
          <w:rFonts w:eastAsiaTheme="minorHAnsi"/>
          <w:color w:val="auto"/>
          <w:szCs w:val="24"/>
          <w:lang w:eastAsia="en-US"/>
        </w:rPr>
      </w:pPr>
    </w:p>
    <w:p w:rsidR="005A6195" w:rsidRPr="005A6195" w:rsidRDefault="005A6195" w:rsidP="000E7C02">
      <w:pPr>
        <w:spacing w:after="0" w:line="259" w:lineRule="auto"/>
        <w:ind w:left="426" w:right="0" w:firstLine="0"/>
        <w:rPr>
          <w:rFonts w:eastAsiaTheme="minorHAnsi"/>
          <w:b/>
          <w:color w:val="auto"/>
          <w:szCs w:val="24"/>
          <w:lang w:eastAsia="en-US"/>
        </w:rPr>
      </w:pPr>
      <w:r w:rsidRPr="005A6195">
        <w:rPr>
          <w:rFonts w:eastAsiaTheme="minorHAnsi"/>
          <w:b/>
          <w:color w:val="auto"/>
          <w:szCs w:val="24"/>
          <w:lang w:eastAsia="en-US"/>
        </w:rPr>
        <w:t>Artículo 101 Bis.</w:t>
      </w:r>
      <w:proofErr w:type="gramStart"/>
      <w:r w:rsidRPr="005A6195">
        <w:rPr>
          <w:rFonts w:eastAsiaTheme="minorHAnsi"/>
          <w:b/>
          <w:color w:val="auto"/>
          <w:szCs w:val="24"/>
          <w:lang w:eastAsia="en-US"/>
        </w:rPr>
        <w:t xml:space="preserve">- </w:t>
      </w:r>
      <w:r w:rsidRPr="005A6195">
        <w:rPr>
          <w:rFonts w:eastAsiaTheme="minorHAnsi"/>
          <w:color w:val="auto"/>
          <w:szCs w:val="24"/>
          <w:lang w:eastAsia="en-US"/>
        </w:rPr>
        <w:t>…</w:t>
      </w:r>
      <w:proofErr w:type="gramEnd"/>
    </w:p>
    <w:p w:rsidR="005A6195" w:rsidRPr="005A6195" w:rsidRDefault="005A6195" w:rsidP="000E7C02">
      <w:pPr>
        <w:spacing w:after="0" w:line="259" w:lineRule="auto"/>
        <w:ind w:left="426" w:right="0" w:firstLine="0"/>
        <w:rPr>
          <w:rFonts w:eastAsiaTheme="minorHAnsi"/>
          <w:color w:val="auto"/>
          <w:szCs w:val="24"/>
          <w:lang w:eastAsia="en-US"/>
        </w:rPr>
      </w:pPr>
      <w:r w:rsidRPr="005A6195">
        <w:rPr>
          <w:rFonts w:eastAsiaTheme="minorHAnsi"/>
          <w:color w:val="auto"/>
          <w:szCs w:val="24"/>
          <w:lang w:eastAsia="en-US"/>
        </w:rPr>
        <w:t xml:space="preserve">El Sistema Estatal Anticorrupción tendrá como objeto realizar acciones y políticas públicas en la prevención, identificación y sanción de acuerdo a las leyes en la materia, a fin de disuadir y erradicar prácticas de corrupción en el sector público y privado.  </w:t>
      </w:r>
    </w:p>
    <w:p w:rsidR="005A6195" w:rsidRPr="005A6195" w:rsidRDefault="005A6195" w:rsidP="000E7C02">
      <w:pPr>
        <w:spacing w:after="0" w:line="259" w:lineRule="auto"/>
        <w:ind w:left="426" w:right="0" w:firstLine="0"/>
        <w:rPr>
          <w:rFonts w:eastAsiaTheme="minorHAnsi"/>
          <w:color w:val="auto"/>
          <w:szCs w:val="24"/>
          <w:lang w:val="en-US" w:eastAsia="en-US"/>
        </w:rPr>
      </w:pPr>
      <w:r w:rsidRPr="005A6195">
        <w:rPr>
          <w:rFonts w:eastAsiaTheme="minorHAnsi"/>
          <w:color w:val="auto"/>
          <w:szCs w:val="24"/>
          <w:lang w:val="en-US" w:eastAsia="en-US"/>
        </w:rPr>
        <w:t>…</w:t>
      </w:r>
    </w:p>
    <w:p w:rsidR="005A6195" w:rsidRPr="005A6195" w:rsidRDefault="005A6195" w:rsidP="000E7C02">
      <w:pPr>
        <w:spacing w:after="0" w:line="259" w:lineRule="auto"/>
        <w:ind w:left="426" w:right="0" w:firstLine="0"/>
        <w:rPr>
          <w:rFonts w:eastAsiaTheme="minorHAnsi"/>
          <w:color w:val="auto"/>
          <w:szCs w:val="24"/>
          <w:lang w:val="en-US" w:eastAsia="en-US"/>
        </w:rPr>
      </w:pPr>
      <w:proofErr w:type="gramStart"/>
      <w:r w:rsidRPr="005A6195">
        <w:rPr>
          <w:rFonts w:eastAsiaTheme="minorHAnsi"/>
          <w:b/>
          <w:color w:val="auto"/>
          <w:szCs w:val="24"/>
          <w:lang w:val="en-US" w:eastAsia="en-US"/>
        </w:rPr>
        <w:t>I.-</w:t>
      </w:r>
      <w:proofErr w:type="gramEnd"/>
      <w:r w:rsidRPr="005A6195">
        <w:rPr>
          <w:rFonts w:eastAsiaTheme="minorHAnsi"/>
          <w:color w:val="auto"/>
          <w:szCs w:val="24"/>
          <w:lang w:val="en-US" w:eastAsia="en-US"/>
        </w:rPr>
        <w:t xml:space="preserve"> a la </w:t>
      </w:r>
      <w:r w:rsidRPr="005A6195">
        <w:rPr>
          <w:rFonts w:eastAsiaTheme="minorHAnsi"/>
          <w:b/>
          <w:color w:val="auto"/>
          <w:szCs w:val="24"/>
          <w:lang w:val="en-US" w:eastAsia="en-US"/>
        </w:rPr>
        <w:t>III.-</w:t>
      </w:r>
      <w:r w:rsidRPr="005A6195">
        <w:rPr>
          <w:rFonts w:eastAsiaTheme="minorHAnsi"/>
          <w:color w:val="auto"/>
          <w:szCs w:val="24"/>
          <w:lang w:val="en-US" w:eastAsia="en-US"/>
        </w:rPr>
        <w:t xml:space="preserve"> …</w:t>
      </w:r>
    </w:p>
    <w:p w:rsidR="005A6195" w:rsidRPr="005A6195" w:rsidRDefault="005A6195" w:rsidP="000E7C02">
      <w:pPr>
        <w:spacing w:after="0" w:line="259" w:lineRule="auto"/>
        <w:ind w:left="426" w:right="0" w:firstLine="0"/>
        <w:rPr>
          <w:rFonts w:eastAsiaTheme="minorHAnsi"/>
          <w:color w:val="auto"/>
          <w:szCs w:val="24"/>
          <w:lang w:val="en-US" w:eastAsia="en-US"/>
        </w:rPr>
      </w:pPr>
      <w:r w:rsidRPr="005A6195">
        <w:rPr>
          <w:rFonts w:eastAsiaTheme="minorHAnsi"/>
          <w:color w:val="auto"/>
          <w:szCs w:val="24"/>
          <w:lang w:val="en-US" w:eastAsia="en-US"/>
        </w:rPr>
        <w:t>…</w:t>
      </w:r>
    </w:p>
    <w:p w:rsidR="005A6195" w:rsidRPr="005A6195" w:rsidRDefault="005A6195" w:rsidP="005A6195">
      <w:pPr>
        <w:spacing w:after="160" w:line="259" w:lineRule="auto"/>
        <w:ind w:left="0" w:right="0" w:firstLine="0"/>
        <w:jc w:val="center"/>
        <w:rPr>
          <w:rFonts w:eastAsiaTheme="minorHAnsi"/>
          <w:b/>
          <w:color w:val="auto"/>
          <w:szCs w:val="24"/>
          <w:lang w:val="en-US" w:eastAsia="en-US"/>
        </w:rPr>
      </w:pPr>
      <w:r w:rsidRPr="005A6195">
        <w:rPr>
          <w:rFonts w:eastAsiaTheme="minorHAnsi"/>
          <w:b/>
          <w:color w:val="auto"/>
          <w:szCs w:val="24"/>
          <w:lang w:val="en-US" w:eastAsia="en-US"/>
        </w:rPr>
        <w:t xml:space="preserve">T r </w:t>
      </w:r>
      <w:proofErr w:type="gramStart"/>
      <w:r w:rsidRPr="005A6195">
        <w:rPr>
          <w:rFonts w:eastAsiaTheme="minorHAnsi"/>
          <w:b/>
          <w:color w:val="auto"/>
          <w:szCs w:val="24"/>
          <w:lang w:val="en-US" w:eastAsia="en-US"/>
        </w:rPr>
        <w:t>a</w:t>
      </w:r>
      <w:proofErr w:type="gramEnd"/>
      <w:r w:rsidRPr="005A6195">
        <w:rPr>
          <w:rFonts w:eastAsiaTheme="minorHAnsi"/>
          <w:b/>
          <w:color w:val="auto"/>
          <w:szCs w:val="24"/>
          <w:lang w:val="en-US" w:eastAsia="en-US"/>
        </w:rPr>
        <w:t xml:space="preserve"> n s </w:t>
      </w:r>
      <w:proofErr w:type="spellStart"/>
      <w:r w:rsidRPr="005A6195">
        <w:rPr>
          <w:rFonts w:eastAsiaTheme="minorHAnsi"/>
          <w:b/>
          <w:color w:val="auto"/>
          <w:szCs w:val="24"/>
          <w:lang w:val="en-US" w:eastAsia="en-US"/>
        </w:rPr>
        <w:t>i</w:t>
      </w:r>
      <w:proofErr w:type="spellEnd"/>
      <w:r w:rsidRPr="005A6195">
        <w:rPr>
          <w:rFonts w:eastAsiaTheme="minorHAnsi"/>
          <w:b/>
          <w:color w:val="auto"/>
          <w:szCs w:val="24"/>
          <w:lang w:val="en-US" w:eastAsia="en-US"/>
        </w:rPr>
        <w:t xml:space="preserve"> t o r </w:t>
      </w:r>
      <w:proofErr w:type="spellStart"/>
      <w:r w:rsidRPr="005A6195">
        <w:rPr>
          <w:rFonts w:eastAsiaTheme="minorHAnsi"/>
          <w:b/>
          <w:color w:val="auto"/>
          <w:szCs w:val="24"/>
          <w:lang w:val="en-US" w:eastAsia="en-US"/>
        </w:rPr>
        <w:t>i</w:t>
      </w:r>
      <w:proofErr w:type="spellEnd"/>
      <w:r w:rsidRPr="005A6195">
        <w:rPr>
          <w:rFonts w:eastAsiaTheme="minorHAnsi"/>
          <w:b/>
          <w:color w:val="auto"/>
          <w:szCs w:val="24"/>
          <w:lang w:val="en-US" w:eastAsia="en-US"/>
        </w:rPr>
        <w:t xml:space="preserve"> o s:</w:t>
      </w:r>
    </w:p>
    <w:p w:rsidR="005A6195" w:rsidRPr="005A6195" w:rsidRDefault="005A6195" w:rsidP="005A6195">
      <w:pPr>
        <w:spacing w:after="160" w:line="259" w:lineRule="auto"/>
        <w:ind w:left="0" w:right="0" w:firstLine="0"/>
        <w:rPr>
          <w:rFonts w:eastAsiaTheme="minorHAnsi"/>
          <w:b/>
          <w:color w:val="auto"/>
          <w:szCs w:val="24"/>
          <w:lang w:eastAsia="en-US"/>
        </w:rPr>
      </w:pPr>
      <w:r w:rsidRPr="005A6195">
        <w:rPr>
          <w:rFonts w:eastAsiaTheme="minorHAnsi"/>
          <w:b/>
          <w:color w:val="auto"/>
          <w:szCs w:val="24"/>
          <w:lang w:eastAsia="en-US"/>
        </w:rPr>
        <w:t>Entrada en vigor</w:t>
      </w:r>
    </w:p>
    <w:p w:rsidR="005A6195" w:rsidRPr="005A6195" w:rsidRDefault="005A6195" w:rsidP="005A6195">
      <w:pPr>
        <w:spacing w:after="160" w:line="259" w:lineRule="auto"/>
        <w:ind w:left="0" w:right="0" w:firstLine="0"/>
        <w:rPr>
          <w:rFonts w:eastAsiaTheme="minorHAnsi"/>
          <w:color w:val="auto"/>
          <w:szCs w:val="24"/>
          <w:lang w:eastAsia="en-US"/>
        </w:rPr>
      </w:pPr>
      <w:r w:rsidRPr="005A6195">
        <w:rPr>
          <w:rFonts w:eastAsiaTheme="minorHAnsi"/>
          <w:b/>
          <w:color w:val="auto"/>
          <w:szCs w:val="24"/>
          <w:lang w:eastAsia="en-US"/>
        </w:rPr>
        <w:t>Artículo primero.</w:t>
      </w:r>
      <w:r w:rsidRPr="005A6195">
        <w:rPr>
          <w:rFonts w:eastAsiaTheme="minorHAnsi"/>
          <w:color w:val="auto"/>
          <w:szCs w:val="24"/>
          <w:lang w:eastAsia="en-US"/>
        </w:rPr>
        <w:t xml:space="preserve"> El presente decreto entrará en vigor al día siguiente de su publicación en el Diario Oficial del Gobierno del Estado de Yucatán.</w:t>
      </w:r>
    </w:p>
    <w:p w:rsidR="005A6195" w:rsidRPr="005A6195" w:rsidRDefault="000E7C02" w:rsidP="000E7C02">
      <w:pPr>
        <w:tabs>
          <w:tab w:val="left" w:pos="3351"/>
        </w:tabs>
        <w:spacing w:after="160" w:line="240" w:lineRule="auto"/>
        <w:ind w:left="0" w:right="0" w:firstLine="0"/>
        <w:rPr>
          <w:rFonts w:eastAsiaTheme="minorHAnsi"/>
          <w:b/>
          <w:color w:val="auto"/>
          <w:szCs w:val="24"/>
          <w:lang w:eastAsia="en-US"/>
        </w:rPr>
      </w:pPr>
      <w:r>
        <w:rPr>
          <w:rFonts w:eastAsiaTheme="minorHAnsi"/>
          <w:b/>
          <w:color w:val="auto"/>
          <w:szCs w:val="24"/>
          <w:lang w:eastAsia="en-US"/>
        </w:rPr>
        <w:tab/>
      </w:r>
    </w:p>
    <w:p w:rsidR="005A6195" w:rsidRPr="005A6195" w:rsidRDefault="005A6195" w:rsidP="005A6195">
      <w:pPr>
        <w:spacing w:after="160" w:line="259" w:lineRule="auto"/>
        <w:ind w:left="0" w:right="0" w:firstLine="0"/>
        <w:rPr>
          <w:rFonts w:eastAsiaTheme="minorHAnsi"/>
          <w:b/>
          <w:color w:val="auto"/>
          <w:szCs w:val="24"/>
          <w:lang w:eastAsia="en-US"/>
        </w:rPr>
      </w:pPr>
      <w:r w:rsidRPr="005A6195">
        <w:rPr>
          <w:rFonts w:eastAsiaTheme="minorHAnsi"/>
          <w:b/>
          <w:color w:val="auto"/>
          <w:szCs w:val="24"/>
          <w:lang w:eastAsia="en-US"/>
        </w:rPr>
        <w:t>Derogación expresa</w:t>
      </w:r>
    </w:p>
    <w:p w:rsidR="005A6195" w:rsidRPr="005A6195" w:rsidRDefault="005A6195" w:rsidP="005A6195">
      <w:pPr>
        <w:spacing w:after="160" w:line="259" w:lineRule="auto"/>
        <w:ind w:left="0" w:right="0" w:firstLine="0"/>
        <w:rPr>
          <w:rFonts w:eastAsiaTheme="minorHAnsi"/>
          <w:color w:val="auto"/>
          <w:szCs w:val="24"/>
          <w:lang w:eastAsia="en-US"/>
        </w:rPr>
      </w:pPr>
      <w:r w:rsidRPr="005A6195">
        <w:rPr>
          <w:rFonts w:eastAsiaTheme="minorHAnsi"/>
          <w:b/>
          <w:color w:val="auto"/>
          <w:szCs w:val="24"/>
          <w:lang w:eastAsia="en-US"/>
        </w:rPr>
        <w:t>Artículo segundo.</w:t>
      </w:r>
      <w:r w:rsidRPr="005A6195">
        <w:rPr>
          <w:rFonts w:eastAsiaTheme="minorHAnsi"/>
          <w:color w:val="auto"/>
          <w:szCs w:val="24"/>
          <w:lang w:eastAsia="en-US"/>
        </w:rPr>
        <w:t xml:space="preserve"> Se derogan las disposiciones de igual o menor jerarquía en lo que se opongan a lo establecido en este decreto.</w:t>
      </w:r>
    </w:p>
    <w:p w:rsidR="00BF0468" w:rsidRDefault="00BF0468" w:rsidP="00152BFD">
      <w:pPr>
        <w:spacing w:after="0" w:line="240" w:lineRule="auto"/>
        <w:ind w:left="0" w:firstLine="708"/>
        <w:rPr>
          <w:b/>
          <w:szCs w:val="24"/>
        </w:rPr>
      </w:pPr>
    </w:p>
    <w:p w:rsidR="00C80038" w:rsidRPr="002B059E" w:rsidRDefault="00C80038" w:rsidP="00152BFD">
      <w:pPr>
        <w:spacing w:after="0" w:line="240" w:lineRule="auto"/>
        <w:ind w:left="0" w:firstLine="708"/>
        <w:rPr>
          <w:b/>
          <w:szCs w:val="24"/>
        </w:rPr>
      </w:pPr>
      <w:r w:rsidRPr="002B059E">
        <w:rPr>
          <w:b/>
          <w:szCs w:val="24"/>
        </w:rPr>
        <w:t xml:space="preserve">DADO EN LA SALA DE COMISIONES </w:t>
      </w:r>
      <w:r w:rsidR="004230F8">
        <w:rPr>
          <w:b/>
          <w:szCs w:val="24"/>
        </w:rPr>
        <w:t>“</w:t>
      </w:r>
      <w:r w:rsidRPr="002B059E">
        <w:rPr>
          <w:b/>
          <w:szCs w:val="24"/>
        </w:rPr>
        <w:t>A</w:t>
      </w:r>
      <w:r w:rsidR="004230F8">
        <w:rPr>
          <w:b/>
          <w:szCs w:val="24"/>
        </w:rPr>
        <w:t>BOGADA ANTONIA JIMÉNEZ TRAVA”</w:t>
      </w:r>
      <w:r w:rsidRPr="002B059E">
        <w:rPr>
          <w:b/>
          <w:szCs w:val="24"/>
        </w:rPr>
        <w:t xml:space="preserve"> DEL RECINTO DEL PODER LEGISLATIVO, EN LA CIUDAD DE MÉRIDA, YUCATÁN, A LOS </w:t>
      </w:r>
      <w:r w:rsidR="00042A1F">
        <w:rPr>
          <w:b/>
          <w:szCs w:val="24"/>
        </w:rPr>
        <w:t>DIECISIETE</w:t>
      </w:r>
      <w:r w:rsidR="001E325C">
        <w:rPr>
          <w:b/>
          <w:szCs w:val="24"/>
        </w:rPr>
        <w:t xml:space="preserve"> </w:t>
      </w:r>
      <w:r w:rsidRPr="002B059E">
        <w:rPr>
          <w:b/>
          <w:szCs w:val="24"/>
        </w:rPr>
        <w:t xml:space="preserve">DÍAS DEL MES DE </w:t>
      </w:r>
      <w:r w:rsidR="001C0C85">
        <w:rPr>
          <w:b/>
          <w:szCs w:val="24"/>
        </w:rPr>
        <w:t>OCTUBRE</w:t>
      </w:r>
      <w:r w:rsidR="00F14A16">
        <w:rPr>
          <w:b/>
          <w:szCs w:val="24"/>
        </w:rPr>
        <w:t xml:space="preserve"> </w:t>
      </w:r>
      <w:r w:rsidRPr="002B059E">
        <w:rPr>
          <w:b/>
          <w:szCs w:val="24"/>
        </w:rPr>
        <w:t xml:space="preserve">DEL AÑO DOS MIL </w:t>
      </w:r>
      <w:r w:rsidR="004230F8" w:rsidRPr="004230F8">
        <w:rPr>
          <w:b/>
          <w:szCs w:val="24"/>
        </w:rPr>
        <w:t>DIECI</w:t>
      </w:r>
      <w:r w:rsidR="001924DA">
        <w:rPr>
          <w:b/>
          <w:szCs w:val="24"/>
        </w:rPr>
        <w:t>NUEVE</w:t>
      </w:r>
      <w:r w:rsidRPr="002B059E">
        <w:rPr>
          <w:b/>
          <w:szCs w:val="24"/>
        </w:rPr>
        <w:t>.</w:t>
      </w:r>
    </w:p>
    <w:p w:rsidR="00BF0468" w:rsidRPr="004230F8" w:rsidRDefault="00BF0468" w:rsidP="009632FA">
      <w:pPr>
        <w:pStyle w:val="Textoindependiente"/>
        <w:spacing w:line="360" w:lineRule="auto"/>
        <w:ind w:left="10" w:right="62"/>
        <w:jc w:val="center"/>
        <w:rPr>
          <w:rFonts w:ascii="Arial" w:hAnsi="Arial" w:cs="Arial"/>
          <w:b/>
          <w:caps/>
          <w:sz w:val="24"/>
          <w:szCs w:val="24"/>
          <w:lang w:val="es-MX"/>
        </w:rPr>
      </w:pPr>
    </w:p>
    <w:p w:rsidR="00C80038" w:rsidRDefault="00C80038" w:rsidP="00152BFD">
      <w:pPr>
        <w:pStyle w:val="Textoindependiente"/>
        <w:ind w:left="10" w:right="62"/>
        <w:jc w:val="center"/>
        <w:rPr>
          <w:rFonts w:ascii="Arial" w:hAnsi="Arial" w:cs="Arial"/>
          <w:b/>
          <w:caps/>
          <w:sz w:val="22"/>
          <w:szCs w:val="22"/>
        </w:rPr>
      </w:pPr>
      <w:r w:rsidRPr="00CA6439">
        <w:rPr>
          <w:rFonts w:ascii="Arial" w:hAnsi="Arial" w:cs="Arial"/>
          <w:b/>
          <w:caps/>
          <w:sz w:val="22"/>
          <w:szCs w:val="22"/>
        </w:rPr>
        <w:t>COMISIóN PERMANENTE DE PUNTOSCONSTITUCIONALES y GOBERNACIÓN</w:t>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D679FD" w:rsidRPr="00D679FD" w:rsidTr="009068B6">
        <w:trPr>
          <w:tblHeader/>
        </w:trPr>
        <w:tc>
          <w:tcPr>
            <w:tcW w:w="2244"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Default="00D679FD" w:rsidP="00152BFD">
            <w:pPr>
              <w:pStyle w:val="Textoindependiente"/>
              <w:ind w:right="62"/>
              <w:jc w:val="center"/>
              <w:rPr>
                <w:rFonts w:ascii="Arial" w:hAnsi="Arial" w:cs="Arial"/>
                <w:b/>
                <w:caps/>
                <w:sz w:val="20"/>
              </w:rPr>
            </w:pPr>
            <w:r>
              <w:rPr>
                <w:rFonts w:ascii="Arial" w:hAnsi="Arial" w:cs="Arial"/>
                <w:b/>
                <w:caps/>
                <w:sz w:val="20"/>
              </w:rPr>
              <w:t>CARGO</w:t>
            </w:r>
          </w:p>
          <w:p w:rsidR="00DC79C9" w:rsidRPr="00D679FD" w:rsidRDefault="00DC79C9" w:rsidP="00152BFD">
            <w:pPr>
              <w:pStyle w:val="Textoindependiente"/>
              <w:ind w:right="62"/>
              <w:jc w:val="center"/>
              <w:rPr>
                <w:rFonts w:ascii="Arial" w:hAnsi="Arial" w:cs="Arial"/>
                <w:b/>
                <w:caps/>
                <w:sz w:val="20"/>
              </w:rPr>
            </w:pPr>
          </w:p>
        </w:tc>
        <w:tc>
          <w:tcPr>
            <w:tcW w:w="2244"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NOMBRE</w:t>
            </w:r>
          </w:p>
        </w:tc>
        <w:tc>
          <w:tcPr>
            <w:tcW w:w="2242"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VOTO A FAVOR</w:t>
            </w:r>
          </w:p>
        </w:tc>
        <w:tc>
          <w:tcPr>
            <w:tcW w:w="2243" w:type="dxa"/>
            <w:shd w:val="clear" w:color="auto" w:fill="BFBFBF" w:themeFill="background1" w:themeFillShade="BF"/>
          </w:tcPr>
          <w:p w:rsidR="00DC79C9" w:rsidRDefault="00DC79C9" w:rsidP="00152BFD">
            <w:pPr>
              <w:pStyle w:val="Textoindependiente"/>
              <w:ind w:right="62"/>
              <w:jc w:val="center"/>
              <w:rPr>
                <w:rFonts w:ascii="Arial" w:hAnsi="Arial" w:cs="Arial"/>
                <w:b/>
                <w:caps/>
                <w:sz w:val="20"/>
              </w:rPr>
            </w:pPr>
          </w:p>
          <w:p w:rsidR="00D679FD" w:rsidRPr="00D679FD" w:rsidRDefault="00D679FD" w:rsidP="00152BFD">
            <w:pPr>
              <w:pStyle w:val="Textoindependiente"/>
              <w:ind w:right="62"/>
              <w:jc w:val="center"/>
              <w:rPr>
                <w:rFonts w:ascii="Arial" w:hAnsi="Arial" w:cs="Arial"/>
                <w:b/>
                <w:caps/>
                <w:sz w:val="20"/>
              </w:rPr>
            </w:pPr>
            <w:r>
              <w:rPr>
                <w:rFonts w:ascii="Arial" w:hAnsi="Arial" w:cs="Arial"/>
                <w:b/>
                <w:caps/>
                <w:sz w:val="20"/>
              </w:rPr>
              <w:t>VOTO EN CONTRA</w:t>
            </w:r>
          </w:p>
        </w:tc>
      </w:tr>
      <w:tr w:rsidR="00D679FD" w:rsidRPr="00D679FD" w:rsidTr="00814BAB">
        <w:tc>
          <w:tcPr>
            <w:tcW w:w="2244" w:type="dxa"/>
            <w:tcBorders>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PRESIDENT</w:t>
            </w:r>
            <w:r w:rsidR="00F54536">
              <w:rPr>
                <w:rFonts w:ascii="Arial" w:hAnsi="Arial" w:cs="Arial"/>
                <w:b/>
                <w:caps/>
                <w:sz w:val="20"/>
              </w:rPr>
              <w:t>A</w:t>
            </w:r>
          </w:p>
        </w:tc>
        <w:tc>
          <w:tcPr>
            <w:tcW w:w="2244" w:type="dxa"/>
            <w:tcBorders>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3B2ED4A" wp14:editId="324627C5">
                  <wp:extent cx="691368" cy="931230"/>
                  <wp:effectExtent l="0" t="0" r="0" b="254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418" cy="938031"/>
                          </a:xfrm>
                          <a:prstGeom prst="rect">
                            <a:avLst/>
                          </a:prstGeom>
                          <a:noFill/>
                          <a:ln>
                            <a:noFill/>
                          </a:ln>
                        </pic:spPr>
                      </pic:pic>
                    </a:graphicData>
                  </a:graphic>
                </wp:inline>
              </w:drawing>
            </w:r>
          </w:p>
          <w:p w:rsidR="00DC79C9" w:rsidRPr="00DC79C9" w:rsidRDefault="00DC79C9" w:rsidP="00922B67">
            <w:pPr>
              <w:pStyle w:val="Textoindependiente"/>
              <w:ind w:right="62"/>
              <w:jc w:val="center"/>
              <w:rPr>
                <w:rFonts w:ascii="Arial" w:hAnsi="Arial" w:cs="Arial"/>
                <w:b/>
                <w:caps/>
                <w:sz w:val="20"/>
              </w:rPr>
            </w:pPr>
            <w:r w:rsidRPr="00DC79C9">
              <w:rPr>
                <w:rFonts w:asciiTheme="minorHAnsi" w:hAnsiTheme="minorHAnsi" w:cstheme="minorHAnsi"/>
                <w:b/>
                <w:caps/>
                <w:sz w:val="20"/>
                <w:lang w:val="es-MX"/>
              </w:rPr>
              <w:t>DIP. KARLA REYNA FRANCO BLANCO</w:t>
            </w:r>
          </w:p>
        </w:tc>
        <w:tc>
          <w:tcPr>
            <w:tcW w:w="2242" w:type="dxa"/>
            <w:tcBorders>
              <w:bottom w:val="single" w:sz="4" w:space="0" w:color="auto"/>
            </w:tcBorders>
          </w:tcPr>
          <w:p w:rsidR="00D679FD" w:rsidRDefault="00D679FD"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Default="00DC79C9" w:rsidP="00152BFD">
            <w:pPr>
              <w:pStyle w:val="Textoindependiente"/>
              <w:ind w:right="62"/>
              <w:rPr>
                <w:rFonts w:ascii="Arial" w:hAnsi="Arial" w:cs="Arial"/>
                <w:b/>
                <w:caps/>
                <w:sz w:val="20"/>
              </w:rPr>
            </w:pPr>
          </w:p>
          <w:p w:rsidR="00DC79C9" w:rsidRPr="00D679FD" w:rsidRDefault="00DC79C9" w:rsidP="00152BFD">
            <w:pPr>
              <w:pStyle w:val="Textoindependiente"/>
              <w:ind w:right="62"/>
              <w:rPr>
                <w:rFonts w:ascii="Arial" w:hAnsi="Arial" w:cs="Arial"/>
                <w:b/>
                <w:caps/>
                <w:sz w:val="20"/>
              </w:rPr>
            </w:pPr>
          </w:p>
        </w:tc>
        <w:tc>
          <w:tcPr>
            <w:tcW w:w="2243" w:type="dxa"/>
            <w:tcBorders>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D679FD" w:rsidRPr="00D679FD" w:rsidTr="00391C46">
        <w:tc>
          <w:tcPr>
            <w:tcW w:w="2244" w:type="dxa"/>
            <w:tcBorders>
              <w:top w:val="nil"/>
              <w:bottom w:val="single" w:sz="4" w:space="0" w:color="auto"/>
            </w:tcBorders>
            <w:shd w:val="clear" w:color="auto" w:fill="FFFFFF" w:themeFill="background1"/>
          </w:tcPr>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C79C9" w:rsidRDefault="00DC79C9" w:rsidP="00152BFD">
            <w:pPr>
              <w:pStyle w:val="Textoindependiente"/>
              <w:ind w:right="62"/>
              <w:jc w:val="center"/>
              <w:rPr>
                <w:rFonts w:ascii="Arial" w:hAnsi="Arial" w:cs="Arial"/>
                <w:b/>
                <w:caps/>
                <w:sz w:val="20"/>
              </w:rPr>
            </w:pPr>
          </w:p>
          <w:p w:rsidR="00D679FD" w:rsidRPr="00D679FD" w:rsidRDefault="00DC79C9" w:rsidP="00152BFD">
            <w:pPr>
              <w:pStyle w:val="Textoindependiente"/>
              <w:ind w:right="62"/>
              <w:jc w:val="center"/>
              <w:rPr>
                <w:rFonts w:ascii="Arial" w:hAnsi="Arial" w:cs="Arial"/>
                <w:b/>
                <w:caps/>
                <w:sz w:val="20"/>
              </w:rPr>
            </w:pPr>
            <w:r w:rsidRPr="00D679FD">
              <w:rPr>
                <w:rFonts w:ascii="Arial" w:hAnsi="Arial" w:cs="Arial"/>
                <w:b/>
                <w:caps/>
                <w:sz w:val="20"/>
              </w:rPr>
              <w:t>VICEPRESIDENTE</w:t>
            </w:r>
          </w:p>
        </w:tc>
        <w:tc>
          <w:tcPr>
            <w:tcW w:w="2244" w:type="dxa"/>
            <w:tcBorders>
              <w:top w:val="single" w:sz="4" w:space="0" w:color="auto"/>
              <w:bottom w:val="single" w:sz="4" w:space="0" w:color="auto"/>
            </w:tcBorders>
          </w:tcPr>
          <w:p w:rsid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54439EC2" wp14:editId="412E4940">
                  <wp:extent cx="809625" cy="904134"/>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96" cy="929005"/>
                          </a:xfrm>
                          <a:prstGeom prst="rect">
                            <a:avLst/>
                          </a:prstGeom>
                          <a:noFill/>
                          <a:ln>
                            <a:noFill/>
                          </a:ln>
                        </pic:spPr>
                      </pic:pic>
                    </a:graphicData>
                  </a:graphic>
                </wp:inline>
              </w:drawing>
            </w:r>
          </w:p>
          <w:p w:rsidR="00DC79C9" w:rsidRPr="00D679FD" w:rsidRDefault="00DC79C9" w:rsidP="00152BFD">
            <w:pPr>
              <w:pStyle w:val="Textoindependiente"/>
              <w:ind w:right="62"/>
              <w:jc w:val="center"/>
              <w:rPr>
                <w:rFonts w:ascii="Arial" w:hAnsi="Arial" w:cs="Arial"/>
                <w:b/>
                <w:caps/>
                <w:sz w:val="20"/>
              </w:rPr>
            </w:pPr>
            <w:r w:rsidRPr="00D679FD">
              <w:rPr>
                <w:rFonts w:asciiTheme="minorHAnsi" w:hAnsiTheme="minorHAnsi" w:cstheme="minorHAnsi"/>
                <w:b/>
                <w:sz w:val="20"/>
              </w:rPr>
              <w:t>DIP. MIGUEL ESTEBAN RODRÍGUEZ BAQUEIRO</w:t>
            </w:r>
          </w:p>
        </w:tc>
        <w:tc>
          <w:tcPr>
            <w:tcW w:w="2242"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c>
          <w:tcPr>
            <w:tcW w:w="2243" w:type="dxa"/>
            <w:tcBorders>
              <w:top w:val="nil"/>
              <w:bottom w:val="single" w:sz="4" w:space="0" w:color="auto"/>
            </w:tcBorders>
          </w:tcPr>
          <w:p w:rsidR="00D679FD" w:rsidRPr="00D679FD" w:rsidRDefault="00D679FD" w:rsidP="00152BFD">
            <w:pPr>
              <w:pStyle w:val="Textoindependiente"/>
              <w:ind w:right="62"/>
              <w:rPr>
                <w:rFonts w:ascii="Arial" w:hAnsi="Arial" w:cs="Arial"/>
                <w:b/>
                <w:caps/>
                <w:sz w:val="20"/>
              </w:rPr>
            </w:pPr>
          </w:p>
        </w:tc>
      </w:tr>
      <w:tr w:rsidR="000E7C02" w:rsidRPr="00D679FD" w:rsidTr="00391C46">
        <w:tc>
          <w:tcPr>
            <w:tcW w:w="8973" w:type="dxa"/>
            <w:gridSpan w:val="4"/>
            <w:tcBorders>
              <w:top w:val="single" w:sz="4" w:space="0" w:color="auto"/>
              <w:left w:val="nil"/>
              <w:bottom w:val="nil"/>
              <w:right w:val="nil"/>
            </w:tcBorders>
            <w:shd w:val="clear" w:color="auto" w:fill="FFFFFF" w:themeFill="background1"/>
          </w:tcPr>
          <w:p w:rsidR="000E7C02" w:rsidRPr="00814BAB" w:rsidRDefault="000E7C02" w:rsidP="000E7C02">
            <w:pPr>
              <w:pStyle w:val="Textoindependiente"/>
              <w:ind w:right="62"/>
              <w:rPr>
                <w:rFonts w:ascii="Arial" w:hAnsi="Arial" w:cs="Arial"/>
                <w:b/>
                <w:caps/>
                <w:sz w:val="16"/>
                <w:szCs w:val="16"/>
              </w:rPr>
            </w:pPr>
          </w:p>
        </w:tc>
      </w:tr>
      <w:tr w:rsidR="000E7C02" w:rsidRPr="00D679FD" w:rsidTr="00391C46">
        <w:tc>
          <w:tcPr>
            <w:tcW w:w="2244" w:type="dxa"/>
            <w:tcBorders>
              <w:top w:val="nil"/>
              <w:bottom w:val="single" w:sz="4" w:space="0" w:color="auto"/>
            </w:tcBorders>
            <w:shd w:val="clear" w:color="auto" w:fill="FFFFFF" w:themeFill="background1"/>
          </w:tcPr>
          <w:p w:rsidR="000E7C02" w:rsidRDefault="000E7C02" w:rsidP="000E7C02">
            <w:pPr>
              <w:pStyle w:val="Textoindependiente"/>
              <w:ind w:right="62"/>
              <w:jc w:val="center"/>
              <w:rPr>
                <w:rFonts w:ascii="Arial" w:hAnsi="Arial" w:cs="Arial"/>
                <w:b/>
                <w:caps/>
                <w:sz w:val="20"/>
                <w:lang w:val="pt-BR"/>
              </w:rPr>
            </w:pPr>
          </w:p>
          <w:p w:rsidR="000E7C02" w:rsidRDefault="000E7C02" w:rsidP="000E7C02">
            <w:pPr>
              <w:pStyle w:val="Textoindependiente"/>
              <w:ind w:right="62"/>
              <w:jc w:val="center"/>
              <w:rPr>
                <w:rFonts w:ascii="Arial" w:hAnsi="Arial" w:cs="Arial"/>
                <w:b/>
                <w:caps/>
                <w:sz w:val="20"/>
                <w:lang w:val="pt-BR"/>
              </w:rPr>
            </w:pPr>
          </w:p>
          <w:p w:rsidR="000E7C02" w:rsidRDefault="000E7C02" w:rsidP="000E7C02">
            <w:pPr>
              <w:pStyle w:val="Textoindependiente"/>
              <w:ind w:right="62"/>
              <w:jc w:val="center"/>
              <w:rPr>
                <w:rFonts w:ascii="Arial" w:hAnsi="Arial" w:cs="Arial"/>
                <w:b/>
                <w:caps/>
                <w:sz w:val="20"/>
                <w:lang w:val="pt-BR"/>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Borders>
              <w:top w:val="single" w:sz="4" w:space="0" w:color="auto"/>
              <w:bottom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79C7EBC8" wp14:editId="05AD3F83">
                  <wp:extent cx="866775" cy="990024"/>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2746" cy="1008266"/>
                          </a:xfrm>
                          <a:prstGeom prst="rect">
                            <a:avLst/>
                          </a:prstGeom>
                          <a:noFill/>
                          <a:ln>
                            <a:noFill/>
                          </a:ln>
                        </pic:spPr>
                      </pic:pic>
                    </a:graphicData>
                  </a:graphic>
                </wp:inline>
              </w:drawing>
            </w:r>
          </w:p>
          <w:p w:rsidR="000E7C02" w:rsidRPr="00D679FD"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t>DIP. MARTÍN ENRIQUE CASTILLO RUZ</w:t>
            </w:r>
          </w:p>
        </w:tc>
        <w:tc>
          <w:tcPr>
            <w:tcW w:w="2242"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c>
          <w:tcPr>
            <w:tcW w:w="2243"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r>
      <w:tr w:rsidR="000E7C02" w:rsidRPr="00D679FD" w:rsidTr="009068B6">
        <w:tc>
          <w:tcPr>
            <w:tcW w:w="2244" w:type="dxa"/>
            <w:tcBorders>
              <w:top w:val="nil"/>
            </w:tcBorders>
            <w:shd w:val="clear" w:color="auto" w:fill="FFFFFF" w:themeFill="background1"/>
          </w:tcPr>
          <w:p w:rsidR="000E7C02" w:rsidRDefault="000E7C02" w:rsidP="000E7C02">
            <w:pPr>
              <w:pStyle w:val="Textoindependiente"/>
              <w:ind w:right="62"/>
              <w:jc w:val="center"/>
              <w:rPr>
                <w:rFonts w:ascii="Arial" w:hAnsi="Arial" w:cs="Arial"/>
                <w:b/>
                <w:caps/>
                <w:sz w:val="20"/>
                <w:lang w:val="pt-BR"/>
              </w:rPr>
            </w:pPr>
          </w:p>
          <w:p w:rsidR="000E7C02" w:rsidRDefault="000E7C02" w:rsidP="000E7C02">
            <w:pPr>
              <w:pStyle w:val="Textoindependiente"/>
              <w:ind w:right="62"/>
              <w:jc w:val="center"/>
              <w:rPr>
                <w:rFonts w:ascii="Arial" w:hAnsi="Arial" w:cs="Arial"/>
                <w:b/>
                <w:caps/>
                <w:sz w:val="20"/>
                <w:lang w:val="pt-BR"/>
              </w:rPr>
            </w:pPr>
          </w:p>
          <w:p w:rsidR="000E7C02" w:rsidRDefault="000E7C02" w:rsidP="000E7C02">
            <w:pPr>
              <w:pStyle w:val="Textoindependiente"/>
              <w:ind w:right="62"/>
              <w:jc w:val="center"/>
              <w:rPr>
                <w:rFonts w:ascii="Arial" w:hAnsi="Arial" w:cs="Arial"/>
                <w:b/>
                <w:caps/>
                <w:sz w:val="20"/>
                <w:lang w:val="pt-BR"/>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lang w:val="pt-BR"/>
              </w:rPr>
              <w:t>SECRETARIO</w:t>
            </w:r>
          </w:p>
        </w:tc>
        <w:tc>
          <w:tcPr>
            <w:tcW w:w="2244" w:type="dxa"/>
            <w:tcBorders>
              <w:top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color w:val="000000"/>
                <w:sz w:val="20"/>
                <w:lang w:val="es-MX" w:eastAsia="es-MX"/>
              </w:rPr>
              <w:drawing>
                <wp:inline distT="0" distB="0" distL="0" distR="0" wp14:anchorId="626A2EC6" wp14:editId="1E9145E3">
                  <wp:extent cx="866775" cy="1075749"/>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8697" cy="1102956"/>
                          </a:xfrm>
                          <a:prstGeom prst="rect">
                            <a:avLst/>
                          </a:prstGeom>
                          <a:noFill/>
                          <a:ln>
                            <a:noFill/>
                          </a:ln>
                        </pic:spPr>
                      </pic:pic>
                    </a:graphicData>
                  </a:graphic>
                </wp:inline>
              </w:drawing>
            </w:r>
          </w:p>
          <w:p w:rsidR="000E7C02" w:rsidRPr="00D679FD" w:rsidRDefault="000E7C02" w:rsidP="000E7C02">
            <w:pPr>
              <w:pStyle w:val="Textoindependiente"/>
              <w:ind w:right="62"/>
              <w:jc w:val="center"/>
              <w:rPr>
                <w:rFonts w:ascii="Arial" w:hAnsi="Arial" w:cs="Arial"/>
                <w:b/>
                <w:caps/>
                <w:sz w:val="20"/>
              </w:rPr>
            </w:pPr>
            <w:r w:rsidRPr="00D679FD">
              <w:rPr>
                <w:rFonts w:asciiTheme="minorHAnsi" w:hAnsiTheme="minorHAnsi" w:cstheme="minorHAnsi"/>
                <w:b/>
                <w:sz w:val="20"/>
              </w:rPr>
              <w:t>DIP</w:t>
            </w:r>
            <w:r>
              <w:rPr>
                <w:rFonts w:asciiTheme="minorHAnsi" w:hAnsiTheme="minorHAnsi" w:cstheme="minorHAnsi"/>
                <w:b/>
                <w:sz w:val="20"/>
              </w:rPr>
              <w:t>.</w:t>
            </w:r>
            <w:r w:rsidRPr="00D679FD">
              <w:rPr>
                <w:rFonts w:asciiTheme="minorHAnsi" w:hAnsiTheme="minorHAnsi" w:cstheme="minorHAnsi"/>
                <w:b/>
                <w:sz w:val="20"/>
              </w:rPr>
              <w:t xml:space="preserve"> LUIS ENRIQUE BORJAS ROMERO</w:t>
            </w:r>
          </w:p>
        </w:tc>
        <w:tc>
          <w:tcPr>
            <w:tcW w:w="2242" w:type="dxa"/>
            <w:tcBorders>
              <w:top w:val="nil"/>
            </w:tcBorders>
          </w:tcPr>
          <w:p w:rsidR="000E7C02" w:rsidRPr="00D679FD" w:rsidRDefault="000E7C02" w:rsidP="000E7C02">
            <w:pPr>
              <w:pStyle w:val="Textoindependiente"/>
              <w:ind w:right="62"/>
              <w:rPr>
                <w:rFonts w:ascii="Arial" w:hAnsi="Arial" w:cs="Arial"/>
                <w:b/>
                <w:caps/>
                <w:sz w:val="20"/>
              </w:rPr>
            </w:pPr>
          </w:p>
        </w:tc>
        <w:tc>
          <w:tcPr>
            <w:tcW w:w="2243" w:type="dxa"/>
            <w:tcBorders>
              <w:top w:val="nil"/>
            </w:tcBorders>
          </w:tcPr>
          <w:p w:rsidR="000E7C02" w:rsidRPr="00D679FD" w:rsidRDefault="000E7C02" w:rsidP="000E7C02">
            <w:pPr>
              <w:pStyle w:val="Textoindependiente"/>
              <w:ind w:right="62"/>
              <w:rPr>
                <w:rFonts w:ascii="Arial" w:hAnsi="Arial" w:cs="Arial"/>
                <w:b/>
                <w:caps/>
                <w:sz w:val="20"/>
              </w:rPr>
            </w:pPr>
          </w:p>
        </w:tc>
      </w:tr>
      <w:tr w:rsidR="000E7C02" w:rsidRPr="00D679FD" w:rsidTr="00CC18C4">
        <w:tc>
          <w:tcPr>
            <w:tcW w:w="2244" w:type="dxa"/>
            <w:tcBorders>
              <w:bottom w:val="single" w:sz="4" w:space="0" w:color="auto"/>
            </w:tcBorders>
            <w:shd w:val="clear" w:color="auto" w:fill="FFFFFF" w:themeFill="background1"/>
          </w:tcPr>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bottom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4632D4C7" wp14:editId="2719C2CA">
                  <wp:extent cx="752475" cy="1009650"/>
                  <wp:effectExtent l="0" t="0" r="952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7451" cy="1016327"/>
                          </a:xfrm>
                          <a:prstGeom prst="rect">
                            <a:avLst/>
                          </a:prstGeom>
                          <a:noFill/>
                          <a:ln>
                            <a:noFill/>
                          </a:ln>
                        </pic:spPr>
                      </pic:pic>
                    </a:graphicData>
                  </a:graphic>
                </wp:inline>
              </w:drawing>
            </w:r>
          </w:p>
          <w:p w:rsidR="000E7C02" w:rsidRPr="00D679FD" w:rsidRDefault="000E7C02" w:rsidP="000E7C02">
            <w:pPr>
              <w:pStyle w:val="Textoindependiente"/>
              <w:ind w:right="62"/>
              <w:jc w:val="center"/>
              <w:rPr>
                <w:rFonts w:ascii="Arial" w:hAnsi="Arial" w:cs="Arial"/>
                <w:b/>
                <w:caps/>
                <w:sz w:val="20"/>
              </w:rPr>
            </w:pPr>
            <w:r>
              <w:rPr>
                <w:rFonts w:asciiTheme="minorHAnsi" w:hAnsiTheme="minorHAnsi" w:cstheme="minorHAnsi"/>
                <w:b/>
                <w:caps/>
                <w:sz w:val="20"/>
                <w:lang w:val="pt-BR"/>
              </w:rPr>
              <w:t xml:space="preserve">DIP. </w:t>
            </w:r>
            <w:r w:rsidRPr="00D679FD">
              <w:rPr>
                <w:rFonts w:asciiTheme="minorHAnsi" w:hAnsiTheme="minorHAnsi" w:cstheme="minorHAnsi"/>
                <w:b/>
                <w:caps/>
                <w:sz w:val="20"/>
                <w:lang w:val="pt-BR"/>
              </w:rPr>
              <w:t>ROSA ADRIANA DÍAZ LIZAMA</w:t>
            </w:r>
          </w:p>
        </w:tc>
        <w:tc>
          <w:tcPr>
            <w:tcW w:w="2242" w:type="dxa"/>
            <w:tcBorders>
              <w:bottom w:val="single" w:sz="4" w:space="0" w:color="auto"/>
            </w:tcBorders>
          </w:tcPr>
          <w:p w:rsidR="000E7C02" w:rsidRPr="00D679FD" w:rsidRDefault="000E7C02" w:rsidP="000E7C02">
            <w:pPr>
              <w:pStyle w:val="Textoindependiente"/>
              <w:ind w:right="62"/>
              <w:rPr>
                <w:rFonts w:ascii="Arial" w:hAnsi="Arial" w:cs="Arial"/>
                <w:b/>
                <w:caps/>
                <w:sz w:val="20"/>
              </w:rPr>
            </w:pPr>
          </w:p>
        </w:tc>
        <w:tc>
          <w:tcPr>
            <w:tcW w:w="2243" w:type="dxa"/>
            <w:tcBorders>
              <w:bottom w:val="single" w:sz="4" w:space="0" w:color="auto"/>
            </w:tcBorders>
          </w:tcPr>
          <w:p w:rsidR="000E7C02" w:rsidRPr="00D679FD" w:rsidRDefault="000E7C02" w:rsidP="000E7C02">
            <w:pPr>
              <w:pStyle w:val="Textoindependiente"/>
              <w:ind w:right="62"/>
              <w:rPr>
                <w:rFonts w:ascii="Arial" w:hAnsi="Arial" w:cs="Arial"/>
                <w:b/>
                <w:caps/>
                <w:sz w:val="20"/>
              </w:rPr>
            </w:pPr>
          </w:p>
        </w:tc>
      </w:tr>
      <w:tr w:rsidR="000E7C02" w:rsidRPr="00D679FD" w:rsidTr="000E7C02">
        <w:tc>
          <w:tcPr>
            <w:tcW w:w="2244" w:type="dxa"/>
            <w:tcBorders>
              <w:top w:val="nil"/>
              <w:bottom w:val="single" w:sz="4" w:space="0" w:color="auto"/>
            </w:tcBorders>
            <w:shd w:val="clear" w:color="auto" w:fill="FFFFFF" w:themeFill="background1"/>
          </w:tcPr>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bottom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25299D3" wp14:editId="55E3F058">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0E7C02" w:rsidRPr="00D679FD" w:rsidRDefault="000E7C02" w:rsidP="000E7C02">
            <w:pPr>
              <w:pStyle w:val="Textoindependiente"/>
              <w:jc w:val="center"/>
              <w:rPr>
                <w:rFonts w:ascii="Arial" w:hAnsi="Arial" w:cs="Arial"/>
                <w:b/>
                <w:caps/>
                <w:sz w:val="20"/>
              </w:rPr>
            </w:pPr>
            <w:r w:rsidRPr="00D679FD">
              <w:rPr>
                <w:rFonts w:asciiTheme="minorHAnsi" w:hAnsiTheme="minorHAnsi" w:cstheme="minorHAnsi"/>
                <w:b/>
                <w:caps/>
                <w:sz w:val="20"/>
              </w:rPr>
              <w:t>DIP. MIGUEL EDMUNDO CANDILA NOH</w:t>
            </w:r>
          </w:p>
        </w:tc>
        <w:tc>
          <w:tcPr>
            <w:tcW w:w="2242"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c>
          <w:tcPr>
            <w:tcW w:w="2243"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r>
      <w:tr w:rsidR="000E7C02" w:rsidRPr="00D679FD" w:rsidTr="000E7C02">
        <w:tc>
          <w:tcPr>
            <w:tcW w:w="8973" w:type="dxa"/>
            <w:gridSpan w:val="4"/>
            <w:tcBorders>
              <w:top w:val="single" w:sz="4" w:space="0" w:color="auto"/>
              <w:left w:val="nil"/>
              <w:bottom w:val="nil"/>
              <w:right w:val="nil"/>
            </w:tcBorders>
            <w:shd w:val="clear" w:color="auto" w:fill="FFFFFF" w:themeFill="background1"/>
          </w:tcPr>
          <w:p w:rsidR="000E7C02" w:rsidRPr="00D679FD" w:rsidRDefault="000E7C02" w:rsidP="000E7C02">
            <w:pPr>
              <w:pStyle w:val="Textoindependiente"/>
              <w:ind w:right="62"/>
              <w:rPr>
                <w:rFonts w:ascii="Arial" w:hAnsi="Arial" w:cs="Arial"/>
                <w:b/>
                <w:caps/>
                <w:sz w:val="20"/>
              </w:rPr>
            </w:pPr>
            <w:r w:rsidRPr="00814BAB">
              <w:rPr>
                <w:rFonts w:ascii="Arial" w:hAnsi="Arial" w:cs="Arial"/>
                <w:i/>
                <w:sz w:val="16"/>
                <w:szCs w:val="16"/>
              </w:rPr>
              <w:t>Esta hoja de firmas pertenece al Dictamen con proyecto de decreto por el que se modifica la Constitución Política</w:t>
            </w:r>
            <w:r>
              <w:rPr>
                <w:rFonts w:ascii="Arial" w:hAnsi="Arial" w:cs="Arial"/>
                <w:i/>
                <w:sz w:val="16"/>
                <w:szCs w:val="16"/>
              </w:rPr>
              <w:t xml:space="preserve"> </w:t>
            </w:r>
            <w:r w:rsidRPr="00814BAB">
              <w:rPr>
                <w:rFonts w:ascii="Arial" w:hAnsi="Arial" w:cs="Arial"/>
                <w:i/>
                <w:sz w:val="16"/>
                <w:szCs w:val="16"/>
              </w:rPr>
              <w:t xml:space="preserve">del Estado de Yucatán, en materia de </w:t>
            </w:r>
            <w:r>
              <w:rPr>
                <w:rFonts w:ascii="Arial" w:hAnsi="Arial" w:cs="Arial"/>
                <w:i/>
                <w:sz w:val="16"/>
                <w:szCs w:val="16"/>
              </w:rPr>
              <w:t xml:space="preserve">inhabilitación </w:t>
            </w:r>
            <w:r w:rsidRPr="009A4CF4">
              <w:rPr>
                <w:rFonts w:ascii="Arial" w:hAnsi="Arial" w:cs="Arial"/>
                <w:i/>
                <w:sz w:val="16"/>
                <w:szCs w:val="16"/>
              </w:rPr>
              <w:t>por faltas administrativas y hechos de corrupción</w:t>
            </w:r>
            <w:r w:rsidRPr="00814BAB">
              <w:rPr>
                <w:rFonts w:ascii="Arial" w:hAnsi="Arial" w:cs="Arial"/>
                <w:i/>
                <w:sz w:val="16"/>
                <w:szCs w:val="16"/>
              </w:rPr>
              <w:t>.</w:t>
            </w:r>
          </w:p>
        </w:tc>
      </w:tr>
      <w:tr w:rsidR="000E7C02" w:rsidRPr="00D679FD" w:rsidTr="000E7C02">
        <w:tc>
          <w:tcPr>
            <w:tcW w:w="2244" w:type="dxa"/>
            <w:tcBorders>
              <w:top w:val="nil"/>
              <w:bottom w:val="single" w:sz="4" w:space="0" w:color="auto"/>
            </w:tcBorders>
            <w:shd w:val="clear" w:color="auto" w:fill="FFFFFF" w:themeFill="background1"/>
          </w:tcPr>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bottom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24883EC1" wp14:editId="19DC4357">
                  <wp:extent cx="811033" cy="1092411"/>
                  <wp:effectExtent l="0" t="0" r="8255"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9504" cy="1103821"/>
                          </a:xfrm>
                          <a:prstGeom prst="rect">
                            <a:avLst/>
                          </a:prstGeom>
                          <a:noFill/>
                          <a:ln>
                            <a:noFill/>
                          </a:ln>
                        </pic:spPr>
                      </pic:pic>
                    </a:graphicData>
                  </a:graphic>
                </wp:inline>
              </w:drawing>
            </w:r>
          </w:p>
          <w:p w:rsidR="000E7C02" w:rsidRPr="00D679FD"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rPr>
              <w:t>DIP. FELIPE CERVERA HERNÁNDEZ</w:t>
            </w:r>
          </w:p>
        </w:tc>
        <w:tc>
          <w:tcPr>
            <w:tcW w:w="2242"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c>
          <w:tcPr>
            <w:tcW w:w="2243" w:type="dxa"/>
            <w:tcBorders>
              <w:top w:val="nil"/>
              <w:bottom w:val="single" w:sz="4" w:space="0" w:color="auto"/>
            </w:tcBorders>
          </w:tcPr>
          <w:p w:rsidR="000E7C02" w:rsidRPr="00D679FD" w:rsidRDefault="000E7C02" w:rsidP="000E7C02">
            <w:pPr>
              <w:pStyle w:val="Textoindependiente"/>
              <w:ind w:right="62"/>
              <w:rPr>
                <w:rFonts w:ascii="Arial" w:hAnsi="Arial" w:cs="Arial"/>
                <w:b/>
                <w:caps/>
                <w:sz w:val="20"/>
              </w:rPr>
            </w:pPr>
          </w:p>
        </w:tc>
      </w:tr>
      <w:tr w:rsidR="000E7C02" w:rsidRPr="00D679FD" w:rsidTr="009068B6">
        <w:tc>
          <w:tcPr>
            <w:tcW w:w="2244" w:type="dxa"/>
            <w:tcBorders>
              <w:top w:val="nil"/>
            </w:tcBorders>
            <w:shd w:val="clear" w:color="auto" w:fill="FFFFFF" w:themeFill="background1"/>
          </w:tcPr>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Borders>
              <w:top w:val="single" w:sz="4" w:space="0" w:color="auto"/>
            </w:tcBorders>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32101030" wp14:editId="2D49C207">
                  <wp:extent cx="795131" cy="1070992"/>
                  <wp:effectExtent l="0" t="0" r="508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5716" cy="1085249"/>
                          </a:xfrm>
                          <a:prstGeom prst="rect">
                            <a:avLst/>
                          </a:prstGeom>
                          <a:noFill/>
                          <a:ln>
                            <a:noFill/>
                          </a:ln>
                        </pic:spPr>
                      </pic:pic>
                    </a:graphicData>
                  </a:graphic>
                </wp:inline>
              </w:drawing>
            </w:r>
          </w:p>
          <w:p w:rsidR="000E7C02" w:rsidRPr="00D679FD"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rPr>
              <w:t>DIP. SILVIA AMÉRICA LÓPEZ ESCOFFIÉ</w:t>
            </w:r>
          </w:p>
        </w:tc>
        <w:tc>
          <w:tcPr>
            <w:tcW w:w="2242" w:type="dxa"/>
            <w:tcBorders>
              <w:top w:val="nil"/>
            </w:tcBorders>
          </w:tcPr>
          <w:p w:rsidR="000E7C02" w:rsidRPr="00D679FD" w:rsidRDefault="000E7C02" w:rsidP="000E7C02">
            <w:pPr>
              <w:pStyle w:val="Textoindependiente"/>
              <w:ind w:right="62"/>
              <w:rPr>
                <w:rFonts w:ascii="Arial" w:hAnsi="Arial" w:cs="Arial"/>
                <w:b/>
                <w:caps/>
                <w:sz w:val="20"/>
              </w:rPr>
            </w:pPr>
          </w:p>
        </w:tc>
        <w:tc>
          <w:tcPr>
            <w:tcW w:w="2243" w:type="dxa"/>
            <w:tcBorders>
              <w:top w:val="nil"/>
            </w:tcBorders>
          </w:tcPr>
          <w:p w:rsidR="000E7C02" w:rsidRPr="00D679FD" w:rsidRDefault="000E7C02" w:rsidP="000E7C02">
            <w:pPr>
              <w:pStyle w:val="Textoindependiente"/>
              <w:ind w:right="62"/>
              <w:rPr>
                <w:rFonts w:ascii="Arial" w:hAnsi="Arial" w:cs="Arial"/>
                <w:b/>
                <w:caps/>
                <w:sz w:val="20"/>
              </w:rPr>
            </w:pPr>
          </w:p>
        </w:tc>
      </w:tr>
      <w:tr w:rsidR="000E7C02" w:rsidRPr="00D679FD" w:rsidTr="009068B6">
        <w:tc>
          <w:tcPr>
            <w:tcW w:w="2244" w:type="dxa"/>
            <w:shd w:val="clear" w:color="auto" w:fill="FFFFFF" w:themeFill="background1"/>
          </w:tcPr>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Default="000E7C02" w:rsidP="000E7C02">
            <w:pPr>
              <w:pStyle w:val="Textoindependiente"/>
              <w:ind w:right="62"/>
              <w:jc w:val="center"/>
              <w:rPr>
                <w:rFonts w:ascii="Arial" w:hAnsi="Arial" w:cs="Arial"/>
                <w:b/>
                <w:caps/>
                <w:sz w:val="20"/>
              </w:rPr>
            </w:pPr>
          </w:p>
          <w:p w:rsidR="000E7C02" w:rsidRPr="00D679FD" w:rsidRDefault="000E7C02" w:rsidP="000E7C02">
            <w:pPr>
              <w:pStyle w:val="Textoindependiente"/>
              <w:ind w:right="62"/>
              <w:jc w:val="center"/>
              <w:rPr>
                <w:rFonts w:ascii="Arial" w:hAnsi="Arial" w:cs="Arial"/>
                <w:b/>
                <w:caps/>
                <w:sz w:val="20"/>
              </w:rPr>
            </w:pPr>
            <w:r w:rsidRPr="00D679FD">
              <w:rPr>
                <w:rFonts w:ascii="Arial" w:hAnsi="Arial" w:cs="Arial"/>
                <w:b/>
                <w:caps/>
                <w:sz w:val="20"/>
              </w:rPr>
              <w:t>VOCAL</w:t>
            </w:r>
          </w:p>
        </w:tc>
        <w:tc>
          <w:tcPr>
            <w:tcW w:w="2244" w:type="dxa"/>
          </w:tcPr>
          <w:p w:rsidR="000E7C02" w:rsidRDefault="000E7C02" w:rsidP="000E7C02">
            <w:pPr>
              <w:pStyle w:val="Textoindependiente"/>
              <w:ind w:right="62"/>
              <w:jc w:val="center"/>
              <w:rPr>
                <w:rFonts w:ascii="Arial" w:hAnsi="Arial" w:cs="Arial"/>
                <w:b/>
                <w:caps/>
                <w:sz w:val="20"/>
              </w:rPr>
            </w:pPr>
            <w:r w:rsidRPr="00D679FD">
              <w:rPr>
                <w:rFonts w:asciiTheme="minorHAnsi" w:hAnsiTheme="minorHAnsi" w:cstheme="minorHAnsi"/>
                <w:b/>
                <w:noProof/>
                <w:sz w:val="20"/>
                <w:lang w:val="es-MX" w:eastAsia="es-MX"/>
              </w:rPr>
              <w:drawing>
                <wp:inline distT="0" distB="0" distL="0" distR="0" wp14:anchorId="01A5500D" wp14:editId="3DFCBD78">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0E7C02" w:rsidRPr="00D679FD" w:rsidRDefault="000E7C02" w:rsidP="000E7C02">
            <w:pPr>
              <w:pStyle w:val="Textoindependiente"/>
              <w:jc w:val="center"/>
              <w:rPr>
                <w:rFonts w:ascii="Arial" w:hAnsi="Arial" w:cs="Arial"/>
                <w:b/>
                <w:caps/>
                <w:sz w:val="20"/>
              </w:rPr>
            </w:pPr>
            <w:r w:rsidRPr="00D679FD">
              <w:rPr>
                <w:rFonts w:asciiTheme="minorHAnsi" w:hAnsiTheme="minorHAnsi" w:cstheme="minorHAnsi"/>
                <w:b/>
                <w:noProof/>
                <w:sz w:val="20"/>
              </w:rPr>
              <w:t>DIP. MARIO ALEJANDRO CUEVAS MENA</w:t>
            </w:r>
          </w:p>
        </w:tc>
        <w:tc>
          <w:tcPr>
            <w:tcW w:w="2242" w:type="dxa"/>
          </w:tcPr>
          <w:p w:rsidR="000E7C02" w:rsidRPr="00D679FD" w:rsidRDefault="000E7C02" w:rsidP="000E7C02">
            <w:pPr>
              <w:pStyle w:val="Textoindependiente"/>
              <w:ind w:right="62"/>
              <w:rPr>
                <w:rFonts w:ascii="Arial" w:hAnsi="Arial" w:cs="Arial"/>
                <w:b/>
                <w:caps/>
                <w:sz w:val="20"/>
              </w:rPr>
            </w:pPr>
          </w:p>
        </w:tc>
        <w:tc>
          <w:tcPr>
            <w:tcW w:w="2243" w:type="dxa"/>
          </w:tcPr>
          <w:p w:rsidR="000E7C02" w:rsidRPr="00D679FD" w:rsidRDefault="000E7C02" w:rsidP="000E7C02">
            <w:pPr>
              <w:pStyle w:val="Textoindependiente"/>
              <w:ind w:right="62"/>
              <w:rPr>
                <w:rFonts w:ascii="Arial" w:hAnsi="Arial" w:cs="Arial"/>
                <w:b/>
                <w:caps/>
                <w:sz w:val="20"/>
              </w:rPr>
            </w:pPr>
          </w:p>
        </w:tc>
      </w:tr>
    </w:tbl>
    <w:p w:rsidR="004B6C20" w:rsidRPr="00D60CDE" w:rsidRDefault="000E7C02" w:rsidP="009068B6">
      <w:pPr>
        <w:spacing w:after="0" w:line="240" w:lineRule="auto"/>
        <w:ind w:left="0" w:firstLine="0"/>
        <w:rPr>
          <w:i/>
          <w:sz w:val="16"/>
          <w:szCs w:val="16"/>
        </w:rPr>
      </w:pPr>
      <w:r w:rsidRPr="00814BAB">
        <w:rPr>
          <w:i/>
          <w:sz w:val="16"/>
          <w:szCs w:val="16"/>
        </w:rPr>
        <w:t>Esta hoja de firmas pertenece al Dictamen con proyecto de decreto por el que se modifica la Constitución Política</w:t>
      </w:r>
      <w:r>
        <w:rPr>
          <w:i/>
          <w:sz w:val="16"/>
          <w:szCs w:val="16"/>
        </w:rPr>
        <w:t xml:space="preserve"> </w:t>
      </w:r>
      <w:r w:rsidRPr="00814BAB">
        <w:rPr>
          <w:i/>
          <w:sz w:val="16"/>
          <w:szCs w:val="16"/>
        </w:rPr>
        <w:t xml:space="preserve">del Estado de Yucatán, en materia de </w:t>
      </w:r>
      <w:r>
        <w:rPr>
          <w:i/>
          <w:sz w:val="16"/>
          <w:szCs w:val="16"/>
        </w:rPr>
        <w:t xml:space="preserve">inhabilitación </w:t>
      </w:r>
      <w:r w:rsidRPr="009A4CF4">
        <w:rPr>
          <w:i/>
          <w:sz w:val="16"/>
          <w:szCs w:val="16"/>
        </w:rPr>
        <w:t>por faltas administrativas y hechos de corrupción</w:t>
      </w:r>
      <w:r w:rsidRPr="00814BAB">
        <w:rPr>
          <w:i/>
          <w:sz w:val="16"/>
          <w:szCs w:val="16"/>
        </w:rPr>
        <w:t>.</w:t>
      </w:r>
    </w:p>
    <w:p w:rsidR="00C80038" w:rsidRPr="004B6C20" w:rsidRDefault="00C80038" w:rsidP="00152BFD">
      <w:pPr>
        <w:spacing w:after="0" w:line="360" w:lineRule="auto"/>
        <w:ind w:left="0" w:firstLine="0"/>
      </w:pPr>
    </w:p>
    <w:p w:rsidR="00394CE1" w:rsidRDefault="00394CE1" w:rsidP="00152BFD">
      <w:pPr>
        <w:spacing w:after="0"/>
      </w:pPr>
    </w:p>
    <w:sectPr w:rsidR="00394CE1"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C04" w:rsidRDefault="00847C04">
      <w:pPr>
        <w:spacing w:after="0" w:line="240" w:lineRule="auto"/>
      </w:pPr>
      <w:r>
        <w:separator/>
      </w:r>
    </w:p>
  </w:endnote>
  <w:endnote w:type="continuationSeparator" w:id="0">
    <w:p w:rsidR="00847C04" w:rsidRDefault="0084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04" w:rsidRDefault="00847C0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847C04" w:rsidRDefault="00847C04" w:rsidP="00232376">
        <w:pPr>
          <w:pStyle w:val="Piedepgina"/>
          <w:jc w:val="center"/>
          <w:rPr>
            <w:rFonts w:ascii="Arial" w:hAnsi="Arial" w:cs="Arial"/>
          </w:rPr>
        </w:pPr>
        <w:r w:rsidRPr="00FA3DAB">
          <w:rPr>
            <w:rFonts w:ascii="Brush Script MT" w:hAnsi="Brush Script MT" w:cs="Arial"/>
            <w:sz w:val="26"/>
            <w:szCs w:val="26"/>
          </w:rPr>
          <w:t>“2019, Año de la Lengua Maya en el Estado de Yucatán”</w:t>
        </w:r>
      </w:p>
      <w:p w:rsidR="00847C04" w:rsidRPr="00900C30" w:rsidRDefault="00847C04"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2E619C" w:rsidRPr="002E619C">
          <w:rPr>
            <w:rFonts w:ascii="Arial" w:hAnsi="Arial" w:cs="Arial"/>
            <w:noProof/>
            <w:lang w:val="es-ES"/>
          </w:rPr>
          <w:t>15</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04" w:rsidRDefault="00847C04">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C04" w:rsidRDefault="00847C04">
      <w:pPr>
        <w:spacing w:after="0" w:line="251" w:lineRule="auto"/>
        <w:ind w:left="710" w:right="0" w:firstLine="0"/>
      </w:pPr>
      <w:r>
        <w:separator/>
      </w:r>
    </w:p>
  </w:footnote>
  <w:footnote w:type="continuationSeparator" w:id="0">
    <w:p w:rsidR="00847C04" w:rsidRDefault="00847C04">
      <w:pPr>
        <w:spacing w:after="0" w:line="251" w:lineRule="auto"/>
        <w:ind w:left="710" w:right="0" w:firstLine="0"/>
      </w:pPr>
      <w:r>
        <w:continuationSeparator/>
      </w:r>
    </w:p>
  </w:footnote>
  <w:footnote w:id="1">
    <w:p w:rsidR="00847C04" w:rsidRPr="001C52A3" w:rsidRDefault="00847C04" w:rsidP="00EA0249">
      <w:pPr>
        <w:pStyle w:val="Textonotapie"/>
        <w:jc w:val="both"/>
        <w:rPr>
          <w:rFonts w:ascii="Arial" w:hAnsi="Arial" w:cs="Arial"/>
          <w:sz w:val="16"/>
          <w:szCs w:val="16"/>
        </w:rPr>
      </w:pPr>
      <w:r w:rsidRPr="001C52A3">
        <w:rPr>
          <w:rStyle w:val="Refdenotaalpie"/>
          <w:rFonts w:ascii="Arial" w:hAnsi="Arial" w:cs="Arial"/>
        </w:rPr>
        <w:footnoteRef/>
      </w:r>
      <w:r w:rsidRPr="001C52A3">
        <w:rPr>
          <w:rFonts w:ascii="Arial" w:hAnsi="Arial" w:cs="Arial"/>
          <w:sz w:val="16"/>
          <w:szCs w:val="16"/>
        </w:rPr>
        <w:t xml:space="preserve"> Convención adoptada en esa ciudad de México, en diciembre de 2003, entró en vigor el 14 de diciembre de 2005, al reunir las 30 ratificaciones requeridas. Actualmente, se integra por 126 Estados miembros. Documento consultado vía web en: </w:t>
      </w:r>
      <w:hyperlink r:id="rId1" w:history="1">
        <w:r w:rsidRPr="001C52A3">
          <w:rPr>
            <w:rStyle w:val="Hipervnculo"/>
            <w:rFonts w:ascii="Arial" w:hAnsi="Arial" w:cs="Arial"/>
            <w:color w:val="auto"/>
            <w:sz w:val="16"/>
            <w:szCs w:val="16"/>
          </w:rPr>
          <w:t>https://www.unodc.org/pdf/corruption/publications_unodc_convention-s.pdf</w:t>
        </w:r>
      </w:hyperlink>
      <w:r w:rsidRPr="001C52A3">
        <w:rPr>
          <w:rFonts w:ascii="Arial" w:hAnsi="Arial" w:cs="Arial"/>
          <w:sz w:val="16"/>
          <w:szCs w:val="16"/>
        </w:rPr>
        <w:t>.</w:t>
      </w:r>
    </w:p>
  </w:footnote>
  <w:footnote w:id="2">
    <w:p w:rsidR="00847C04" w:rsidRPr="00AC4E08" w:rsidRDefault="00847C04" w:rsidP="002E3D60">
      <w:pPr>
        <w:pStyle w:val="Textosinformato"/>
        <w:jc w:val="both"/>
        <w:rPr>
          <w:rFonts w:ascii="Arial" w:eastAsia="MS Mincho" w:hAnsi="Arial" w:cs="Arial"/>
          <w:bCs/>
          <w:sz w:val="16"/>
          <w:szCs w:val="16"/>
        </w:rPr>
      </w:pPr>
      <w:r w:rsidRPr="00AC4E08">
        <w:rPr>
          <w:rStyle w:val="Refdenotaalpie"/>
          <w:rFonts w:ascii="Arial" w:hAnsi="Arial" w:cs="Arial"/>
          <w:sz w:val="16"/>
          <w:szCs w:val="16"/>
        </w:rPr>
        <w:footnoteRef/>
      </w:r>
      <w:r w:rsidRPr="00AC4E08">
        <w:rPr>
          <w:rFonts w:ascii="Arial" w:hAnsi="Arial" w:cs="Arial"/>
          <w:sz w:val="16"/>
          <w:szCs w:val="16"/>
        </w:rPr>
        <w:t xml:space="preserve"> Ley General del Si</w:t>
      </w:r>
      <w:r w:rsidR="00AC4E08">
        <w:rPr>
          <w:rFonts w:ascii="Arial" w:hAnsi="Arial" w:cs="Arial"/>
          <w:sz w:val="16"/>
          <w:szCs w:val="16"/>
        </w:rPr>
        <w:t>stema Nacional Anticorrupción, a</w:t>
      </w:r>
      <w:r w:rsidRPr="00AC4E08">
        <w:rPr>
          <w:rFonts w:ascii="Arial" w:hAnsi="Arial" w:cs="Arial"/>
          <w:sz w:val="16"/>
          <w:szCs w:val="16"/>
        </w:rPr>
        <w:t xml:space="preserve">rtículo 1. </w:t>
      </w:r>
      <w:r w:rsidRPr="00AC4E08">
        <w:rPr>
          <w:rFonts w:ascii="Arial" w:eastAsia="MS Mincho" w:hAnsi="Arial" w:cs="Arial"/>
          <w:bCs/>
          <w:sz w:val="16"/>
          <w:szCs w:val="16"/>
        </w:rPr>
        <w:t>Nueva Ley publicada en el Diario Oficial de la Federación el 18 de julio de 2016.</w:t>
      </w:r>
    </w:p>
    <w:p w:rsidR="00847C04" w:rsidRPr="00F2524E" w:rsidRDefault="00847C04" w:rsidP="002E3D60">
      <w:pPr>
        <w:pStyle w:val="Textonotapie"/>
        <w:rPr>
          <w:rFonts w:ascii="Arial" w:hAnsi="Arial" w:cs="Arial"/>
          <w:sz w:val="16"/>
          <w:szCs w:val="16"/>
        </w:rPr>
      </w:pPr>
    </w:p>
  </w:footnote>
  <w:footnote w:id="3">
    <w:p w:rsidR="00847C04" w:rsidRPr="009E09C8" w:rsidRDefault="00847C04" w:rsidP="00F039FB">
      <w:pPr>
        <w:spacing w:after="0" w:line="240" w:lineRule="auto"/>
        <w:ind w:left="0"/>
        <w:rPr>
          <w:sz w:val="16"/>
          <w:szCs w:val="16"/>
        </w:rPr>
      </w:pPr>
      <w:r w:rsidRPr="009E09C8">
        <w:rPr>
          <w:rStyle w:val="Refdenotaalpie"/>
          <w:sz w:val="16"/>
          <w:szCs w:val="16"/>
        </w:rPr>
        <w:footnoteRef/>
      </w:r>
      <w:r w:rsidRPr="009E09C8">
        <w:rPr>
          <w:sz w:val="16"/>
          <w:szCs w:val="16"/>
        </w:rPr>
        <w:t xml:space="preserve"> Tesis: I.10o.A.107 A (10a.), </w:t>
      </w:r>
      <w:r w:rsidRPr="009E09C8">
        <w:rPr>
          <w:i/>
          <w:sz w:val="16"/>
          <w:szCs w:val="16"/>
        </w:rPr>
        <w:t>Gaceta del Semanario Judicial de la Federación,</w:t>
      </w:r>
      <w:r w:rsidRPr="009E09C8">
        <w:rPr>
          <w:sz w:val="16"/>
          <w:szCs w:val="16"/>
        </w:rPr>
        <w:t xml:space="preserve"> Décima Época, t. VI, junio de 2019, p. 5361.</w:t>
      </w:r>
    </w:p>
  </w:footnote>
  <w:footnote w:id="4">
    <w:p w:rsidR="00847C04" w:rsidRPr="009E09C8" w:rsidRDefault="00847C04" w:rsidP="009E09C8">
      <w:pPr>
        <w:pStyle w:val="Textonotapie"/>
        <w:jc w:val="both"/>
        <w:rPr>
          <w:rFonts w:ascii="Arial" w:hAnsi="Arial" w:cs="Arial"/>
          <w:sz w:val="16"/>
          <w:szCs w:val="16"/>
        </w:rPr>
      </w:pPr>
      <w:r w:rsidRPr="009E09C8">
        <w:rPr>
          <w:rStyle w:val="Refdenotaalpie"/>
          <w:rFonts w:ascii="Arial" w:hAnsi="Arial" w:cs="Arial"/>
          <w:sz w:val="16"/>
          <w:szCs w:val="16"/>
        </w:rPr>
        <w:footnoteRef/>
      </w:r>
      <w:r w:rsidRPr="009E09C8">
        <w:rPr>
          <w:rFonts w:ascii="Arial" w:hAnsi="Arial" w:cs="Arial"/>
          <w:sz w:val="16"/>
          <w:szCs w:val="16"/>
        </w:rPr>
        <w:t xml:space="preserve"> Dictamen de las Comisiones de Anticorrupción, Transparencia y Participación Ciudadana, y de Estudios Legislativos, Primera, de la Cámara de Senadores del H. Congreso de la Unión, que contiene el proyecto de Decreto por el que se reforman diversas disposiciones de la Ley General de Responsabilidades Administrativas y del Código Penal Federal, en materia de inhabilitación permanente por hechos de corrupción.</w:t>
      </w:r>
    </w:p>
  </w:footnote>
  <w:footnote w:id="5">
    <w:p w:rsidR="00847C04" w:rsidRPr="009E09C8" w:rsidRDefault="00847C04" w:rsidP="009E09C8">
      <w:pPr>
        <w:pStyle w:val="Textonotapie"/>
        <w:jc w:val="both"/>
        <w:rPr>
          <w:rFonts w:ascii="Arial" w:hAnsi="Arial" w:cs="Arial"/>
          <w:sz w:val="16"/>
          <w:szCs w:val="16"/>
        </w:rPr>
      </w:pPr>
      <w:r w:rsidRPr="009E09C8">
        <w:rPr>
          <w:rStyle w:val="Refdenotaalpie"/>
          <w:rFonts w:ascii="Arial" w:hAnsi="Arial" w:cs="Arial"/>
          <w:sz w:val="16"/>
          <w:szCs w:val="16"/>
        </w:rPr>
        <w:footnoteRef/>
      </w:r>
      <w:r w:rsidRPr="009E09C8">
        <w:rPr>
          <w:rFonts w:ascii="Arial" w:hAnsi="Arial" w:cs="Arial"/>
          <w:sz w:val="16"/>
          <w:szCs w:val="16"/>
        </w:rPr>
        <w:t xml:space="preserve"> </w:t>
      </w:r>
      <w:proofErr w:type="spellStart"/>
      <w:r w:rsidRPr="009E09C8">
        <w:rPr>
          <w:rFonts w:ascii="Arial" w:hAnsi="Arial" w:cs="Arial"/>
          <w:sz w:val="16"/>
          <w:szCs w:val="16"/>
        </w:rPr>
        <w:t>Transparency</w:t>
      </w:r>
      <w:proofErr w:type="spellEnd"/>
      <w:r w:rsidRPr="009E09C8">
        <w:rPr>
          <w:rFonts w:ascii="Arial" w:hAnsi="Arial" w:cs="Arial"/>
          <w:sz w:val="16"/>
          <w:szCs w:val="16"/>
        </w:rPr>
        <w:t xml:space="preserve"> International. </w:t>
      </w:r>
      <w:r w:rsidRPr="009E09C8">
        <w:rPr>
          <w:rFonts w:ascii="Arial" w:hAnsi="Arial" w:cs="Arial"/>
          <w:i/>
          <w:sz w:val="16"/>
          <w:szCs w:val="16"/>
        </w:rPr>
        <w:t xml:space="preserve">El Índice de Percepción de la Corrupción muestra un estancamiento de la lucha contra la corrupción en la mayoría de los países, </w:t>
      </w:r>
      <w:proofErr w:type="spellStart"/>
      <w:r w:rsidRPr="009E09C8">
        <w:rPr>
          <w:rFonts w:ascii="Arial" w:hAnsi="Arial" w:cs="Arial"/>
          <w:i/>
          <w:sz w:val="16"/>
          <w:szCs w:val="16"/>
        </w:rPr>
        <w:t>Corruption</w:t>
      </w:r>
      <w:proofErr w:type="spellEnd"/>
      <w:r w:rsidRPr="009E09C8">
        <w:rPr>
          <w:rFonts w:ascii="Arial" w:hAnsi="Arial" w:cs="Arial"/>
          <w:i/>
          <w:sz w:val="16"/>
          <w:szCs w:val="16"/>
        </w:rPr>
        <w:t xml:space="preserve"> </w:t>
      </w:r>
      <w:proofErr w:type="spellStart"/>
      <w:r w:rsidRPr="009E09C8">
        <w:rPr>
          <w:rFonts w:ascii="Arial" w:hAnsi="Arial" w:cs="Arial"/>
          <w:i/>
          <w:sz w:val="16"/>
          <w:szCs w:val="16"/>
        </w:rPr>
        <w:t>Perceptions</w:t>
      </w:r>
      <w:proofErr w:type="spellEnd"/>
      <w:r w:rsidRPr="009E09C8">
        <w:rPr>
          <w:rFonts w:ascii="Arial" w:hAnsi="Arial" w:cs="Arial"/>
          <w:i/>
          <w:sz w:val="16"/>
          <w:szCs w:val="16"/>
        </w:rPr>
        <w:t xml:space="preserve"> </w:t>
      </w:r>
      <w:proofErr w:type="spellStart"/>
      <w:r w:rsidRPr="009E09C8">
        <w:rPr>
          <w:rFonts w:ascii="Arial" w:hAnsi="Arial" w:cs="Arial"/>
          <w:i/>
          <w:sz w:val="16"/>
          <w:szCs w:val="16"/>
        </w:rPr>
        <w:t>Index</w:t>
      </w:r>
      <w:proofErr w:type="spellEnd"/>
      <w:r w:rsidRPr="009E09C8">
        <w:rPr>
          <w:rFonts w:ascii="Arial" w:hAnsi="Arial" w:cs="Arial"/>
          <w:i/>
          <w:sz w:val="16"/>
          <w:szCs w:val="16"/>
        </w:rPr>
        <w:t xml:space="preserve"> 2018. </w:t>
      </w:r>
      <w:r w:rsidRPr="009E09C8">
        <w:rPr>
          <w:rFonts w:ascii="Arial" w:hAnsi="Arial" w:cs="Arial"/>
          <w:sz w:val="16"/>
          <w:szCs w:val="16"/>
        </w:rPr>
        <w:t xml:space="preserve">Ubicado en la página web: </w:t>
      </w:r>
      <w:hyperlink r:id="rId2" w:history="1">
        <w:r w:rsidRPr="009E09C8">
          <w:rPr>
            <w:rStyle w:val="Hipervnculo"/>
            <w:rFonts w:ascii="Arial" w:hAnsi="Arial" w:cs="Arial"/>
            <w:color w:val="auto"/>
            <w:sz w:val="16"/>
            <w:szCs w:val="16"/>
          </w:rPr>
          <w:t>https://www.transparency.org/cpi2018</w:t>
        </w:r>
      </w:hyperlink>
      <w:r w:rsidRPr="009E09C8">
        <w:rPr>
          <w:rFonts w:ascii="Arial" w:hAnsi="Arial" w:cs="Arial"/>
          <w:sz w:val="16"/>
          <w:szCs w:val="16"/>
        </w:rPr>
        <w:t xml:space="preserve">. </w:t>
      </w:r>
      <w:r>
        <w:rPr>
          <w:rFonts w:ascii="Arial" w:hAnsi="Arial" w:cs="Arial"/>
          <w:sz w:val="16"/>
          <w:szCs w:val="16"/>
        </w:rPr>
        <w:t>Consultado el 9 de octubre de 2019.</w:t>
      </w:r>
    </w:p>
  </w:footnote>
  <w:footnote w:id="6">
    <w:p w:rsidR="006032FF" w:rsidRPr="00C23A80" w:rsidRDefault="006032FF" w:rsidP="001947DE">
      <w:pPr>
        <w:spacing w:after="0" w:line="240" w:lineRule="auto"/>
        <w:ind w:left="0" w:right="0" w:firstLine="0"/>
        <w:rPr>
          <w:vertAlign w:val="subscript"/>
        </w:rPr>
      </w:pPr>
      <w:r w:rsidRPr="00C23A80">
        <w:rPr>
          <w:rStyle w:val="Refdenotaalpie"/>
          <w:sz w:val="16"/>
          <w:szCs w:val="16"/>
          <w:vertAlign w:val="subscript"/>
        </w:rPr>
        <w:footnoteRef/>
      </w:r>
      <w:r w:rsidRPr="00C23A80">
        <w:rPr>
          <w:vertAlign w:val="subscript"/>
        </w:rPr>
        <w:t xml:space="preserve"> </w:t>
      </w:r>
      <w:r w:rsidR="00C23A80" w:rsidRPr="00C23A80">
        <w:rPr>
          <w:vertAlign w:val="subscript"/>
        </w:rPr>
        <w:t>Dictamen de las Comisiones de Anticorrupción, Transparencia y Participación Ciudadana, y de Estudios Legislativos, Primera, de la Cámara de Senadores del H. Congreso de la Unión</w:t>
      </w:r>
      <w:r w:rsidR="00C23A80">
        <w:rPr>
          <w:vertAlign w:val="subscript"/>
        </w:rPr>
        <w:t>,</w:t>
      </w:r>
      <w:r w:rsidR="00C23A80" w:rsidRPr="00C23A80">
        <w:rPr>
          <w:vertAlign w:val="subscript"/>
        </w:rPr>
        <w:t xml:space="preserve"> </w:t>
      </w:r>
      <w:proofErr w:type="spellStart"/>
      <w:r w:rsidR="00C23A80">
        <w:rPr>
          <w:i/>
          <w:vertAlign w:val="subscript"/>
        </w:rPr>
        <w:t>o</w:t>
      </w:r>
      <w:r w:rsidRPr="00C23A80">
        <w:rPr>
          <w:i/>
          <w:vertAlign w:val="subscript"/>
        </w:rPr>
        <w:t>p</w:t>
      </w:r>
      <w:proofErr w:type="spellEnd"/>
      <w:r w:rsidRPr="00C23A80">
        <w:rPr>
          <w:i/>
          <w:vertAlign w:val="subscript"/>
        </w:rPr>
        <w:t xml:space="preserve"> cit. </w:t>
      </w:r>
      <w:proofErr w:type="spellStart"/>
      <w:r w:rsidRPr="00C23A80">
        <w:rPr>
          <w:vertAlign w:val="subscript"/>
        </w:rPr>
        <w:t>Pag</w:t>
      </w:r>
      <w:proofErr w:type="spellEnd"/>
      <w:r w:rsidRPr="00C23A80">
        <w:rPr>
          <w:vertAlign w:val="subscript"/>
        </w:rPr>
        <w:t>. 26</w:t>
      </w:r>
    </w:p>
  </w:footnote>
  <w:footnote w:id="7">
    <w:p w:rsidR="00847C04" w:rsidRPr="00F039FB" w:rsidRDefault="00847C04" w:rsidP="00C23A80">
      <w:pPr>
        <w:pStyle w:val="Textonotapie"/>
        <w:tabs>
          <w:tab w:val="left" w:pos="1994"/>
        </w:tabs>
        <w:rPr>
          <w:rFonts w:ascii="Arial" w:hAnsi="Arial" w:cs="Arial"/>
          <w:i/>
          <w:sz w:val="16"/>
          <w:szCs w:val="16"/>
        </w:rPr>
      </w:pPr>
      <w:r w:rsidRPr="00F039FB">
        <w:rPr>
          <w:rStyle w:val="Refdenotaalpie"/>
          <w:rFonts w:ascii="Arial" w:hAnsi="Arial" w:cs="Arial"/>
          <w:sz w:val="16"/>
          <w:szCs w:val="16"/>
        </w:rPr>
        <w:footnoteRef/>
      </w:r>
      <w:r w:rsidRPr="00F039FB">
        <w:rPr>
          <w:rFonts w:ascii="Arial" w:hAnsi="Arial" w:cs="Arial"/>
          <w:sz w:val="16"/>
          <w:szCs w:val="16"/>
        </w:rPr>
        <w:t xml:space="preserve"> </w:t>
      </w:r>
      <w:proofErr w:type="spellStart"/>
      <w:r w:rsidR="004F03F7" w:rsidRPr="009E09C8">
        <w:rPr>
          <w:rFonts w:ascii="Arial" w:hAnsi="Arial" w:cs="Arial"/>
          <w:sz w:val="16"/>
          <w:szCs w:val="16"/>
        </w:rPr>
        <w:t>Transparency</w:t>
      </w:r>
      <w:proofErr w:type="spellEnd"/>
      <w:r w:rsidR="004F03F7" w:rsidRPr="009E09C8">
        <w:rPr>
          <w:rFonts w:ascii="Arial" w:hAnsi="Arial" w:cs="Arial"/>
          <w:sz w:val="16"/>
          <w:szCs w:val="16"/>
        </w:rPr>
        <w:t xml:space="preserve"> International</w:t>
      </w:r>
      <w:r w:rsidR="004F03F7" w:rsidRPr="00F039FB">
        <w:rPr>
          <w:rFonts w:ascii="Arial" w:hAnsi="Arial" w:cs="Arial"/>
          <w:i/>
          <w:sz w:val="16"/>
          <w:szCs w:val="16"/>
        </w:rPr>
        <w:t xml:space="preserve"> </w:t>
      </w:r>
      <w:proofErr w:type="spellStart"/>
      <w:r w:rsidR="004F03F7">
        <w:rPr>
          <w:rFonts w:ascii="Arial" w:hAnsi="Arial" w:cs="Arial"/>
          <w:i/>
          <w:sz w:val="16"/>
          <w:szCs w:val="16"/>
        </w:rPr>
        <w:t>op</w:t>
      </w:r>
      <w:proofErr w:type="spellEnd"/>
      <w:r w:rsidR="004F03F7">
        <w:rPr>
          <w:rFonts w:ascii="Arial" w:hAnsi="Arial" w:cs="Arial"/>
          <w:i/>
          <w:sz w:val="16"/>
          <w:szCs w:val="16"/>
        </w:rPr>
        <w:t xml:space="preserve"> cit.</w:t>
      </w:r>
      <w:r w:rsidR="00C23A80">
        <w:rPr>
          <w:rFonts w:ascii="Arial" w:hAnsi="Arial" w:cs="Arial"/>
          <w:i/>
          <w:sz w:val="16"/>
          <w:szCs w:val="16"/>
        </w:rPr>
        <w:tab/>
      </w:r>
    </w:p>
  </w:footnote>
  <w:footnote w:id="8">
    <w:p w:rsidR="003C54EB" w:rsidRPr="001947DE" w:rsidRDefault="003C54EB" w:rsidP="00FB2914">
      <w:pPr>
        <w:pStyle w:val="Textonotapie"/>
        <w:tabs>
          <w:tab w:val="left" w:pos="390"/>
          <w:tab w:val="left" w:pos="1305"/>
        </w:tabs>
        <w:jc w:val="both"/>
        <w:rPr>
          <w:rFonts w:ascii="Arial" w:hAnsi="Arial" w:cs="Arial"/>
          <w:sz w:val="16"/>
          <w:szCs w:val="16"/>
        </w:rPr>
      </w:pPr>
      <w:r w:rsidRPr="001947DE">
        <w:rPr>
          <w:rStyle w:val="Refdenotaalpie"/>
          <w:rFonts w:ascii="Arial" w:hAnsi="Arial" w:cs="Arial"/>
          <w:sz w:val="16"/>
          <w:szCs w:val="16"/>
        </w:rPr>
        <w:footnoteRef/>
      </w:r>
      <w:r w:rsidR="00FB2914" w:rsidRPr="001947DE">
        <w:rPr>
          <w:rFonts w:ascii="Arial" w:hAnsi="Arial" w:cs="Arial"/>
          <w:sz w:val="16"/>
          <w:szCs w:val="16"/>
        </w:rPr>
        <w:t xml:space="preserve">Real Academia Española, </w:t>
      </w:r>
      <w:r w:rsidR="00FB2914" w:rsidRPr="001947DE">
        <w:rPr>
          <w:rFonts w:ascii="Arial" w:hAnsi="Arial" w:cs="Arial"/>
          <w:i/>
          <w:sz w:val="16"/>
          <w:szCs w:val="16"/>
        </w:rPr>
        <w:t xml:space="preserve">Diccionario del español jurídico. </w:t>
      </w:r>
      <w:r w:rsidR="00FB2914" w:rsidRPr="001947DE">
        <w:rPr>
          <w:rFonts w:ascii="Arial" w:hAnsi="Arial" w:cs="Arial"/>
          <w:sz w:val="16"/>
          <w:szCs w:val="16"/>
        </w:rPr>
        <w:t>Disponible en red: https://dej.rae.es/lema/inhabilitaci%C3%B3n</w:t>
      </w:r>
    </w:p>
    <w:p w:rsidR="003C54EB" w:rsidRDefault="003C54EB" w:rsidP="003C54EB">
      <w:pPr>
        <w:pStyle w:val="Textonotapie"/>
        <w:tabs>
          <w:tab w:val="left" w:pos="390"/>
          <w:tab w:val="left" w:pos="1305"/>
        </w:tabs>
      </w:pPr>
      <w:r>
        <w:tab/>
      </w:r>
    </w:p>
  </w:footnote>
  <w:footnote w:id="9">
    <w:p w:rsidR="00674EA3" w:rsidRPr="001947DE" w:rsidRDefault="00674EA3">
      <w:pPr>
        <w:pStyle w:val="Textonotapie"/>
        <w:rPr>
          <w:rFonts w:ascii="Arial" w:hAnsi="Arial" w:cs="Arial"/>
          <w:sz w:val="16"/>
          <w:szCs w:val="16"/>
        </w:rPr>
      </w:pPr>
      <w:r w:rsidRPr="001947DE">
        <w:rPr>
          <w:rStyle w:val="Refdenotaalpie"/>
          <w:rFonts w:ascii="Arial" w:hAnsi="Arial" w:cs="Arial"/>
          <w:sz w:val="16"/>
          <w:szCs w:val="16"/>
        </w:rPr>
        <w:footnoteRef/>
      </w:r>
      <w:r w:rsidRPr="001947DE">
        <w:rPr>
          <w:rFonts w:ascii="Arial" w:hAnsi="Arial" w:cs="Arial"/>
          <w:sz w:val="16"/>
          <w:szCs w:val="16"/>
        </w:rPr>
        <w:t>Como forma de organización política-soberana integrada por la población, territorio y gobierno. Considerando que toda organización lleva implícita una forma de administración.</w:t>
      </w:r>
    </w:p>
  </w:footnote>
  <w:footnote w:id="10">
    <w:p w:rsidR="001947DE" w:rsidRPr="001947DE" w:rsidRDefault="001947DE" w:rsidP="00112323">
      <w:pPr>
        <w:pStyle w:val="Textonotapie"/>
        <w:jc w:val="both"/>
        <w:rPr>
          <w:rFonts w:ascii="Arial" w:hAnsi="Arial" w:cs="Arial"/>
          <w:sz w:val="16"/>
          <w:szCs w:val="16"/>
        </w:rPr>
      </w:pPr>
      <w:r w:rsidRPr="001947DE">
        <w:rPr>
          <w:rStyle w:val="Refdenotaalpie"/>
          <w:rFonts w:ascii="Arial" w:hAnsi="Arial" w:cs="Arial"/>
          <w:sz w:val="16"/>
          <w:szCs w:val="16"/>
        </w:rPr>
        <w:footnoteRef/>
      </w:r>
      <w:r w:rsidRPr="001947DE">
        <w:rPr>
          <w:rFonts w:ascii="Arial" w:hAnsi="Arial" w:cs="Arial"/>
          <w:sz w:val="16"/>
          <w:szCs w:val="16"/>
        </w:rPr>
        <w:t xml:space="preserve"> </w:t>
      </w:r>
      <w:r>
        <w:rPr>
          <w:rFonts w:ascii="Arial" w:hAnsi="Arial" w:cs="Arial"/>
          <w:sz w:val="16"/>
          <w:szCs w:val="16"/>
        </w:rPr>
        <w:t xml:space="preserve">SANTIAGO Dylan, </w:t>
      </w:r>
      <w:r w:rsidRPr="001947DE">
        <w:rPr>
          <w:rFonts w:ascii="Arial" w:hAnsi="Arial" w:cs="Arial"/>
          <w:sz w:val="16"/>
          <w:szCs w:val="16"/>
        </w:rPr>
        <w:t>Revistas del Instituto de Investigaciones Jurídicas de la Universidad Nacional Autónoma de México</w:t>
      </w:r>
      <w:r>
        <w:rPr>
          <w:rFonts w:ascii="Arial" w:hAnsi="Arial" w:cs="Arial"/>
          <w:i/>
          <w:sz w:val="16"/>
          <w:szCs w:val="16"/>
        </w:rPr>
        <w:t xml:space="preserve">, </w:t>
      </w:r>
      <w:r w:rsidRPr="00112323">
        <w:rPr>
          <w:rFonts w:ascii="Arial" w:hAnsi="Arial" w:cs="Arial"/>
          <w:i/>
          <w:sz w:val="16"/>
          <w:szCs w:val="16"/>
          <w:u w:val="single"/>
        </w:rPr>
        <w:t>La importancia de la aplicación de sanciones administrativas y económicas a servidores públicos de mayor jerarquía</w:t>
      </w:r>
      <w:r w:rsidR="00112323">
        <w:rPr>
          <w:rFonts w:ascii="Arial" w:hAnsi="Arial" w:cs="Arial"/>
          <w:i/>
          <w:sz w:val="16"/>
          <w:szCs w:val="16"/>
        </w:rPr>
        <w:t xml:space="preserve">. </w:t>
      </w:r>
      <w:r>
        <w:rPr>
          <w:rFonts w:ascii="Arial" w:hAnsi="Arial" w:cs="Arial"/>
          <w:sz w:val="16"/>
          <w:szCs w:val="16"/>
        </w:rPr>
        <w:t xml:space="preserve">No. 41, septiembre – octubre </w:t>
      </w:r>
      <w:r w:rsidR="00112323">
        <w:rPr>
          <w:rFonts w:ascii="Arial" w:hAnsi="Arial" w:cs="Arial"/>
          <w:sz w:val="16"/>
          <w:szCs w:val="16"/>
        </w:rPr>
        <w:t xml:space="preserve">2017. Disponible en red: </w:t>
      </w:r>
      <w:hyperlink r:id="rId3" w:history="1">
        <w:r w:rsidR="00112323" w:rsidRPr="00112323">
          <w:rPr>
            <w:rStyle w:val="Hipervnculo"/>
            <w:rFonts w:ascii="Arial" w:hAnsi="Arial" w:cs="Arial"/>
            <w:color w:val="auto"/>
            <w:sz w:val="16"/>
            <w:szCs w:val="16"/>
          </w:rPr>
          <w:t>https://revistas.juridicas.unam.mx/index.php/hechos-y-derechos/article/view/11689/13528</w:t>
        </w:r>
      </w:hyperlink>
      <w:r w:rsidR="00112323">
        <w:rPr>
          <w:rFonts w:ascii="Arial" w:hAnsi="Arial" w:cs="Arial"/>
          <w:sz w:val="16"/>
          <w:szCs w:val="16"/>
        </w:rPr>
        <w:t xml:space="preserve">. </w:t>
      </w:r>
    </w:p>
  </w:footnote>
  <w:footnote w:id="11">
    <w:p w:rsidR="00F708D4" w:rsidRPr="00F708D4" w:rsidRDefault="00F708D4">
      <w:pPr>
        <w:pStyle w:val="Textonotapie"/>
        <w:rPr>
          <w:i/>
        </w:rPr>
      </w:pPr>
      <w:r>
        <w:rPr>
          <w:rStyle w:val="Refdenotaalpie"/>
        </w:rPr>
        <w:footnoteRef/>
      </w:r>
      <w:proofErr w:type="spellStart"/>
      <w:r w:rsidR="003B7E94">
        <w:rPr>
          <w:rFonts w:ascii="Arial" w:hAnsi="Arial" w:cs="Arial"/>
          <w:i/>
          <w:sz w:val="16"/>
          <w:szCs w:val="16"/>
        </w:rPr>
        <w:t>I</w:t>
      </w:r>
      <w:r w:rsidRPr="00F708D4">
        <w:rPr>
          <w:rFonts w:ascii="Arial" w:hAnsi="Arial" w:cs="Arial"/>
          <w:i/>
          <w:sz w:val="16"/>
          <w:szCs w:val="16"/>
        </w:rPr>
        <w:t>dem</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04" w:rsidRDefault="00847C04">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04" w:rsidRDefault="00847C04">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C04" w:rsidRDefault="00847C04" w:rsidP="002C0781">
                          <w:pPr>
                            <w:pStyle w:val="Encabezado"/>
                            <w:jc w:val="center"/>
                          </w:pPr>
                          <w:r>
                            <w:t>GOBIERNO DEL ESTADO DE  YUCATÁN</w:t>
                          </w:r>
                        </w:p>
                        <w:p w:rsidR="00847C04" w:rsidRDefault="00847C04" w:rsidP="002C0781">
                          <w:pPr>
                            <w:pStyle w:val="Ttulo5"/>
                            <w:spacing w:line="240" w:lineRule="auto"/>
                            <w:rPr>
                              <w:rFonts w:ascii="Times New Roman" w:hAnsi="Times New Roman"/>
                              <w:bCs/>
                              <w:sz w:val="24"/>
                            </w:rPr>
                          </w:pPr>
                          <w:r>
                            <w:rPr>
                              <w:rFonts w:ascii="Times New Roman" w:hAnsi="Times New Roman"/>
                              <w:bCs/>
                              <w:sz w:val="24"/>
                            </w:rPr>
                            <w:t>PODER LEGISLATIVO</w:t>
                          </w:r>
                        </w:p>
                        <w:p w:rsidR="00847C04" w:rsidRPr="00232376" w:rsidRDefault="00847C04" w:rsidP="00232376">
                          <w:pPr>
                            <w:spacing w:after="0" w:line="240" w:lineRule="auto"/>
                            <w:ind w:left="708" w:right="-6" w:hanging="11"/>
                            <w:rPr>
                              <w:lang w:val="es-ES_tradnl" w:eastAsia="es-ES"/>
                            </w:rPr>
                          </w:pPr>
                        </w:p>
                        <w:p w:rsidR="00847C04" w:rsidRPr="005531EA" w:rsidRDefault="00847C04" w:rsidP="00232376">
                          <w:pPr>
                            <w:ind w:left="0"/>
                            <w:jc w:val="center"/>
                            <w:rPr>
                              <w:rFonts w:ascii="Brush Script MT" w:hAnsi="Brush Script MT"/>
                              <w:sz w:val="26"/>
                              <w:szCs w:val="26"/>
                            </w:rPr>
                          </w:pPr>
                          <w:bookmarkStart w:id="2" w:name="_Hlk5111169"/>
                          <w:r w:rsidRPr="005531EA">
                            <w:rPr>
                              <w:rFonts w:ascii="Brush Script MT" w:hAnsi="Brush Script MT"/>
                              <w:sz w:val="26"/>
                              <w:szCs w:val="26"/>
                            </w:rPr>
                            <w:t>“LXII Legislatura de la Paridad de Género”</w:t>
                          </w:r>
                          <w:bookmarkEnd w:id="2"/>
                        </w:p>
                        <w:p w:rsidR="00847C04" w:rsidRPr="00232376" w:rsidRDefault="00847C04" w:rsidP="002C0781">
                          <w:pPr>
                            <w:spacing w:after="0"/>
                            <w:ind w:left="1701"/>
                            <w:rPr>
                              <w:b/>
                              <w:lang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847C04" w:rsidRDefault="00847C04" w:rsidP="002C0781">
                    <w:pPr>
                      <w:pStyle w:val="Encabezado"/>
                      <w:jc w:val="center"/>
                    </w:pPr>
                    <w:r>
                      <w:t>GOBIERNO DEL ESTADO DE  YUCATÁN</w:t>
                    </w:r>
                  </w:p>
                  <w:p w:rsidR="00847C04" w:rsidRDefault="00847C04" w:rsidP="002C0781">
                    <w:pPr>
                      <w:pStyle w:val="Ttulo5"/>
                      <w:spacing w:line="240" w:lineRule="auto"/>
                      <w:rPr>
                        <w:rFonts w:ascii="Times New Roman" w:hAnsi="Times New Roman"/>
                        <w:bCs/>
                        <w:sz w:val="24"/>
                      </w:rPr>
                    </w:pPr>
                    <w:r>
                      <w:rPr>
                        <w:rFonts w:ascii="Times New Roman" w:hAnsi="Times New Roman"/>
                        <w:bCs/>
                        <w:sz w:val="24"/>
                      </w:rPr>
                      <w:t>PODER LEGISLATIVO</w:t>
                    </w:r>
                  </w:p>
                  <w:p w:rsidR="00847C04" w:rsidRPr="00232376" w:rsidRDefault="00847C04" w:rsidP="00232376">
                    <w:pPr>
                      <w:spacing w:after="0" w:line="240" w:lineRule="auto"/>
                      <w:ind w:left="708" w:right="-6" w:hanging="11"/>
                      <w:rPr>
                        <w:lang w:val="es-ES_tradnl" w:eastAsia="es-ES"/>
                      </w:rPr>
                    </w:pPr>
                  </w:p>
                  <w:p w:rsidR="00847C04" w:rsidRPr="005531EA" w:rsidRDefault="00847C04" w:rsidP="00232376">
                    <w:pPr>
                      <w:ind w:left="0"/>
                      <w:jc w:val="center"/>
                      <w:rPr>
                        <w:rFonts w:ascii="Brush Script MT" w:hAnsi="Brush Script MT"/>
                        <w:sz w:val="26"/>
                        <w:szCs w:val="26"/>
                      </w:rPr>
                    </w:pPr>
                    <w:bookmarkStart w:id="3" w:name="_Hlk5111169"/>
                    <w:r w:rsidRPr="005531EA">
                      <w:rPr>
                        <w:rFonts w:ascii="Brush Script MT" w:hAnsi="Brush Script MT"/>
                        <w:sz w:val="26"/>
                        <w:szCs w:val="26"/>
                      </w:rPr>
                      <w:t>“LXII Legislatura de la Paridad de Género”</w:t>
                    </w:r>
                    <w:bookmarkEnd w:id="3"/>
                  </w:p>
                  <w:p w:rsidR="00847C04" w:rsidRPr="00232376" w:rsidRDefault="00847C04" w:rsidP="002C0781">
                    <w:pPr>
                      <w:spacing w:after="0"/>
                      <w:ind w:left="1701"/>
                      <w:rPr>
                        <w:b/>
                        <w:lang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21" name="Imagen 21"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7C04" w:rsidRDefault="00847C04" w:rsidP="00CF51E1">
    <w:pPr>
      <w:pStyle w:val="Encabezado"/>
      <w:tabs>
        <w:tab w:val="clear" w:pos="4252"/>
        <w:tab w:val="clear" w:pos="8504"/>
        <w:tab w:val="left" w:pos="735"/>
      </w:tabs>
    </w:pPr>
    <w:r>
      <w:tab/>
    </w:r>
  </w:p>
  <w:p w:rsidR="00847C04" w:rsidRDefault="00847C04">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847C04" w:rsidRPr="00381914" w:rsidRDefault="00847C04"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04" w:rsidRDefault="00847C04">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1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w:t>
    </w:r>
    <w:proofErr w:type="gramStart"/>
    <w:r>
      <w:rPr>
        <w:rFonts w:ascii="Times New Roman" w:eastAsia="Times New Roman" w:hAnsi="Times New Roman" w:cs="Times New Roman"/>
        <w:sz w:val="22"/>
      </w:rPr>
      <w:t>DE  YUCATAN</w:t>
    </w:r>
    <w:proofErr w:type="gramEnd"/>
    <w:r>
      <w:rPr>
        <w:rFonts w:ascii="Times New Roman" w:eastAsia="Times New Roman" w:hAnsi="Times New Roman" w:cs="Times New Roman"/>
        <w:sz w:val="22"/>
      </w:rPr>
      <w:t xml:space="preserve">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06B27"/>
    <w:rsid w:val="00012802"/>
    <w:rsid w:val="000178FF"/>
    <w:rsid w:val="00022400"/>
    <w:rsid w:val="00027EFA"/>
    <w:rsid w:val="0003020A"/>
    <w:rsid w:val="00034F57"/>
    <w:rsid w:val="00040325"/>
    <w:rsid w:val="0004099C"/>
    <w:rsid w:val="00041B7E"/>
    <w:rsid w:val="00042A1F"/>
    <w:rsid w:val="00045FEC"/>
    <w:rsid w:val="000466B6"/>
    <w:rsid w:val="000505ED"/>
    <w:rsid w:val="000562E0"/>
    <w:rsid w:val="000611DB"/>
    <w:rsid w:val="000628D2"/>
    <w:rsid w:val="00062E48"/>
    <w:rsid w:val="00063F97"/>
    <w:rsid w:val="000727B0"/>
    <w:rsid w:val="00073B6A"/>
    <w:rsid w:val="00075B69"/>
    <w:rsid w:val="0007627C"/>
    <w:rsid w:val="00081173"/>
    <w:rsid w:val="00082E6E"/>
    <w:rsid w:val="000838D3"/>
    <w:rsid w:val="00085D02"/>
    <w:rsid w:val="00086021"/>
    <w:rsid w:val="00086731"/>
    <w:rsid w:val="000908F3"/>
    <w:rsid w:val="000A16B5"/>
    <w:rsid w:val="000A2CA9"/>
    <w:rsid w:val="000A6E66"/>
    <w:rsid w:val="000B0AF9"/>
    <w:rsid w:val="000B3F7B"/>
    <w:rsid w:val="000B41AD"/>
    <w:rsid w:val="000B4317"/>
    <w:rsid w:val="000B443B"/>
    <w:rsid w:val="000B4F9B"/>
    <w:rsid w:val="000B51F5"/>
    <w:rsid w:val="000C37BC"/>
    <w:rsid w:val="000C38B3"/>
    <w:rsid w:val="000C524D"/>
    <w:rsid w:val="000C677F"/>
    <w:rsid w:val="000C6DF2"/>
    <w:rsid w:val="000C7284"/>
    <w:rsid w:val="000D0727"/>
    <w:rsid w:val="000D0D28"/>
    <w:rsid w:val="000D2740"/>
    <w:rsid w:val="000D5C62"/>
    <w:rsid w:val="000E2FB0"/>
    <w:rsid w:val="000E3041"/>
    <w:rsid w:val="000E7C02"/>
    <w:rsid w:val="00100B94"/>
    <w:rsid w:val="00101C60"/>
    <w:rsid w:val="0010302F"/>
    <w:rsid w:val="00112323"/>
    <w:rsid w:val="0011304A"/>
    <w:rsid w:val="00113EF9"/>
    <w:rsid w:val="00115C55"/>
    <w:rsid w:val="00115F14"/>
    <w:rsid w:val="0011767D"/>
    <w:rsid w:val="001179FA"/>
    <w:rsid w:val="0012317C"/>
    <w:rsid w:val="00126CB3"/>
    <w:rsid w:val="001277FB"/>
    <w:rsid w:val="00130EF8"/>
    <w:rsid w:val="00133994"/>
    <w:rsid w:val="00136C36"/>
    <w:rsid w:val="00141081"/>
    <w:rsid w:val="001437E3"/>
    <w:rsid w:val="00143DAC"/>
    <w:rsid w:val="00147A9F"/>
    <w:rsid w:val="00150BEA"/>
    <w:rsid w:val="00152BFD"/>
    <w:rsid w:val="001572E6"/>
    <w:rsid w:val="001579B1"/>
    <w:rsid w:val="001628C7"/>
    <w:rsid w:val="00162C34"/>
    <w:rsid w:val="00164BF3"/>
    <w:rsid w:val="00165FF8"/>
    <w:rsid w:val="00171475"/>
    <w:rsid w:val="001753F5"/>
    <w:rsid w:val="00180EA2"/>
    <w:rsid w:val="00181664"/>
    <w:rsid w:val="00181956"/>
    <w:rsid w:val="0018314C"/>
    <w:rsid w:val="001924DA"/>
    <w:rsid w:val="00192B13"/>
    <w:rsid w:val="001947DE"/>
    <w:rsid w:val="00197D96"/>
    <w:rsid w:val="001A2560"/>
    <w:rsid w:val="001A2A99"/>
    <w:rsid w:val="001A7AE7"/>
    <w:rsid w:val="001A7B9D"/>
    <w:rsid w:val="001B0309"/>
    <w:rsid w:val="001B25A0"/>
    <w:rsid w:val="001B3A24"/>
    <w:rsid w:val="001B4333"/>
    <w:rsid w:val="001B461D"/>
    <w:rsid w:val="001B46D3"/>
    <w:rsid w:val="001B5F1D"/>
    <w:rsid w:val="001B6017"/>
    <w:rsid w:val="001C0C85"/>
    <w:rsid w:val="001C20C7"/>
    <w:rsid w:val="001C52A3"/>
    <w:rsid w:val="001C6020"/>
    <w:rsid w:val="001C7067"/>
    <w:rsid w:val="001D6680"/>
    <w:rsid w:val="001D6C9A"/>
    <w:rsid w:val="001E0BF4"/>
    <w:rsid w:val="001E20BB"/>
    <w:rsid w:val="001E2144"/>
    <w:rsid w:val="001E325C"/>
    <w:rsid w:val="001E3B7D"/>
    <w:rsid w:val="001E41BE"/>
    <w:rsid w:val="001E6240"/>
    <w:rsid w:val="001F0B6D"/>
    <w:rsid w:val="001F36C4"/>
    <w:rsid w:val="001F5603"/>
    <w:rsid w:val="001F6687"/>
    <w:rsid w:val="002008C9"/>
    <w:rsid w:val="0020208D"/>
    <w:rsid w:val="00204DC4"/>
    <w:rsid w:val="00205A90"/>
    <w:rsid w:val="00211BD5"/>
    <w:rsid w:val="002137DB"/>
    <w:rsid w:val="00223310"/>
    <w:rsid w:val="00225955"/>
    <w:rsid w:val="00225A79"/>
    <w:rsid w:val="00232376"/>
    <w:rsid w:val="002358C0"/>
    <w:rsid w:val="0025187C"/>
    <w:rsid w:val="00253CAF"/>
    <w:rsid w:val="00255CDB"/>
    <w:rsid w:val="00261B8F"/>
    <w:rsid w:val="002626A4"/>
    <w:rsid w:val="00265D74"/>
    <w:rsid w:val="00266801"/>
    <w:rsid w:val="002679ED"/>
    <w:rsid w:val="00274629"/>
    <w:rsid w:val="0027696D"/>
    <w:rsid w:val="0028264A"/>
    <w:rsid w:val="0028596B"/>
    <w:rsid w:val="0028717F"/>
    <w:rsid w:val="00290823"/>
    <w:rsid w:val="00297DC5"/>
    <w:rsid w:val="002A6B12"/>
    <w:rsid w:val="002A6DDB"/>
    <w:rsid w:val="002A7C64"/>
    <w:rsid w:val="002B059E"/>
    <w:rsid w:val="002B568E"/>
    <w:rsid w:val="002B5A5A"/>
    <w:rsid w:val="002C0781"/>
    <w:rsid w:val="002C1550"/>
    <w:rsid w:val="002C297D"/>
    <w:rsid w:val="002D4277"/>
    <w:rsid w:val="002D46A3"/>
    <w:rsid w:val="002E2E91"/>
    <w:rsid w:val="002E3D60"/>
    <w:rsid w:val="002E5966"/>
    <w:rsid w:val="002E619C"/>
    <w:rsid w:val="002E66DB"/>
    <w:rsid w:val="002E7829"/>
    <w:rsid w:val="002F0639"/>
    <w:rsid w:val="002F0D18"/>
    <w:rsid w:val="002F2BFF"/>
    <w:rsid w:val="002F3F72"/>
    <w:rsid w:val="003074BF"/>
    <w:rsid w:val="00310BC0"/>
    <w:rsid w:val="00311CDA"/>
    <w:rsid w:val="00315F37"/>
    <w:rsid w:val="003179E9"/>
    <w:rsid w:val="00320649"/>
    <w:rsid w:val="0032305D"/>
    <w:rsid w:val="00323D55"/>
    <w:rsid w:val="0032421F"/>
    <w:rsid w:val="0032423C"/>
    <w:rsid w:val="003269F6"/>
    <w:rsid w:val="00330C12"/>
    <w:rsid w:val="00334486"/>
    <w:rsid w:val="00343123"/>
    <w:rsid w:val="00343A04"/>
    <w:rsid w:val="003440CC"/>
    <w:rsid w:val="00345EA6"/>
    <w:rsid w:val="00346A7A"/>
    <w:rsid w:val="00347E04"/>
    <w:rsid w:val="00351C47"/>
    <w:rsid w:val="00352955"/>
    <w:rsid w:val="00354180"/>
    <w:rsid w:val="00356003"/>
    <w:rsid w:val="00357E64"/>
    <w:rsid w:val="00360EC2"/>
    <w:rsid w:val="003707E1"/>
    <w:rsid w:val="00372703"/>
    <w:rsid w:val="0037574E"/>
    <w:rsid w:val="0037748E"/>
    <w:rsid w:val="00387455"/>
    <w:rsid w:val="003917AC"/>
    <w:rsid w:val="00391C46"/>
    <w:rsid w:val="0039385A"/>
    <w:rsid w:val="00394404"/>
    <w:rsid w:val="00394CE1"/>
    <w:rsid w:val="003A088D"/>
    <w:rsid w:val="003B66D5"/>
    <w:rsid w:val="003B7E94"/>
    <w:rsid w:val="003C187C"/>
    <w:rsid w:val="003C54EB"/>
    <w:rsid w:val="003C5959"/>
    <w:rsid w:val="003D09A4"/>
    <w:rsid w:val="003D2137"/>
    <w:rsid w:val="003D5BE1"/>
    <w:rsid w:val="003D6CD1"/>
    <w:rsid w:val="003F04A7"/>
    <w:rsid w:val="003F0D24"/>
    <w:rsid w:val="003F0DED"/>
    <w:rsid w:val="003F2083"/>
    <w:rsid w:val="003F397E"/>
    <w:rsid w:val="003F410F"/>
    <w:rsid w:val="003F6AA7"/>
    <w:rsid w:val="003F76E9"/>
    <w:rsid w:val="004010C2"/>
    <w:rsid w:val="00401223"/>
    <w:rsid w:val="00407E91"/>
    <w:rsid w:val="004113D0"/>
    <w:rsid w:val="00414D70"/>
    <w:rsid w:val="0042119C"/>
    <w:rsid w:val="004230F8"/>
    <w:rsid w:val="004238C2"/>
    <w:rsid w:val="00425BE0"/>
    <w:rsid w:val="00430306"/>
    <w:rsid w:val="0043074A"/>
    <w:rsid w:val="00431985"/>
    <w:rsid w:val="00431E08"/>
    <w:rsid w:val="004349BD"/>
    <w:rsid w:val="00435EAF"/>
    <w:rsid w:val="00436F6C"/>
    <w:rsid w:val="004458A0"/>
    <w:rsid w:val="00447C98"/>
    <w:rsid w:val="004560BC"/>
    <w:rsid w:val="004563DB"/>
    <w:rsid w:val="00460269"/>
    <w:rsid w:val="004629AE"/>
    <w:rsid w:val="00463512"/>
    <w:rsid w:val="00472894"/>
    <w:rsid w:val="0047471B"/>
    <w:rsid w:val="004753FF"/>
    <w:rsid w:val="00475766"/>
    <w:rsid w:val="004761DF"/>
    <w:rsid w:val="00482C82"/>
    <w:rsid w:val="0048335C"/>
    <w:rsid w:val="00484024"/>
    <w:rsid w:val="00484527"/>
    <w:rsid w:val="0049057B"/>
    <w:rsid w:val="00495049"/>
    <w:rsid w:val="004960CC"/>
    <w:rsid w:val="004974E3"/>
    <w:rsid w:val="004A27A4"/>
    <w:rsid w:val="004A73FD"/>
    <w:rsid w:val="004A7ACB"/>
    <w:rsid w:val="004A7E28"/>
    <w:rsid w:val="004B0E50"/>
    <w:rsid w:val="004B4CAC"/>
    <w:rsid w:val="004B6C20"/>
    <w:rsid w:val="004B6EFA"/>
    <w:rsid w:val="004B7773"/>
    <w:rsid w:val="004B7E67"/>
    <w:rsid w:val="004C0693"/>
    <w:rsid w:val="004C51A5"/>
    <w:rsid w:val="004C6CB1"/>
    <w:rsid w:val="004D063C"/>
    <w:rsid w:val="004D4DDD"/>
    <w:rsid w:val="004D5A74"/>
    <w:rsid w:val="004D7F1F"/>
    <w:rsid w:val="004E1691"/>
    <w:rsid w:val="004E2ABB"/>
    <w:rsid w:val="004E4FC4"/>
    <w:rsid w:val="004E5CAA"/>
    <w:rsid w:val="004E6BC0"/>
    <w:rsid w:val="004F03F7"/>
    <w:rsid w:val="00506355"/>
    <w:rsid w:val="00507BBE"/>
    <w:rsid w:val="0051012E"/>
    <w:rsid w:val="005108B0"/>
    <w:rsid w:val="005109B0"/>
    <w:rsid w:val="0051151D"/>
    <w:rsid w:val="00514FCC"/>
    <w:rsid w:val="005244EA"/>
    <w:rsid w:val="005334AF"/>
    <w:rsid w:val="00533AD6"/>
    <w:rsid w:val="00546937"/>
    <w:rsid w:val="00550339"/>
    <w:rsid w:val="00552156"/>
    <w:rsid w:val="005535C1"/>
    <w:rsid w:val="005539AA"/>
    <w:rsid w:val="00555DED"/>
    <w:rsid w:val="00560318"/>
    <w:rsid w:val="00561CE8"/>
    <w:rsid w:val="00567F7D"/>
    <w:rsid w:val="005739AF"/>
    <w:rsid w:val="00576C3D"/>
    <w:rsid w:val="00577B7D"/>
    <w:rsid w:val="00580526"/>
    <w:rsid w:val="005826A4"/>
    <w:rsid w:val="00586FE2"/>
    <w:rsid w:val="0059190A"/>
    <w:rsid w:val="00594273"/>
    <w:rsid w:val="005945C9"/>
    <w:rsid w:val="00596F6D"/>
    <w:rsid w:val="005A0013"/>
    <w:rsid w:val="005A0EB6"/>
    <w:rsid w:val="005A2416"/>
    <w:rsid w:val="005A25B0"/>
    <w:rsid w:val="005A48D4"/>
    <w:rsid w:val="005A5BDD"/>
    <w:rsid w:val="005A6195"/>
    <w:rsid w:val="005A638D"/>
    <w:rsid w:val="005A69D7"/>
    <w:rsid w:val="005A6A75"/>
    <w:rsid w:val="005B4EA9"/>
    <w:rsid w:val="005C16D4"/>
    <w:rsid w:val="005C7200"/>
    <w:rsid w:val="005C7697"/>
    <w:rsid w:val="005D45D4"/>
    <w:rsid w:val="005D5D43"/>
    <w:rsid w:val="005D6400"/>
    <w:rsid w:val="005E2585"/>
    <w:rsid w:val="005E755E"/>
    <w:rsid w:val="005E7CA8"/>
    <w:rsid w:val="005F36E3"/>
    <w:rsid w:val="005F5E67"/>
    <w:rsid w:val="006003EF"/>
    <w:rsid w:val="00600E07"/>
    <w:rsid w:val="006032FF"/>
    <w:rsid w:val="00603357"/>
    <w:rsid w:val="00603B78"/>
    <w:rsid w:val="00604FA9"/>
    <w:rsid w:val="006076BC"/>
    <w:rsid w:val="006130FC"/>
    <w:rsid w:val="0061384C"/>
    <w:rsid w:val="00616F14"/>
    <w:rsid w:val="00617E50"/>
    <w:rsid w:val="00620115"/>
    <w:rsid w:val="00620DDC"/>
    <w:rsid w:val="00627DFD"/>
    <w:rsid w:val="0063029B"/>
    <w:rsid w:val="006316E5"/>
    <w:rsid w:val="00631786"/>
    <w:rsid w:val="0063407A"/>
    <w:rsid w:val="00635CFE"/>
    <w:rsid w:val="006360EB"/>
    <w:rsid w:val="00637805"/>
    <w:rsid w:val="00641D4D"/>
    <w:rsid w:val="00643C82"/>
    <w:rsid w:val="006440A1"/>
    <w:rsid w:val="0064458A"/>
    <w:rsid w:val="0064462A"/>
    <w:rsid w:val="006463AE"/>
    <w:rsid w:val="00646CEC"/>
    <w:rsid w:val="00652AA9"/>
    <w:rsid w:val="00654DE2"/>
    <w:rsid w:val="00654E7F"/>
    <w:rsid w:val="00657815"/>
    <w:rsid w:val="0066098F"/>
    <w:rsid w:val="00667A41"/>
    <w:rsid w:val="00672C23"/>
    <w:rsid w:val="00674EA3"/>
    <w:rsid w:val="00681287"/>
    <w:rsid w:val="006830E1"/>
    <w:rsid w:val="00685C4F"/>
    <w:rsid w:val="006905CD"/>
    <w:rsid w:val="00691173"/>
    <w:rsid w:val="00691AA4"/>
    <w:rsid w:val="00691BD5"/>
    <w:rsid w:val="00692DEB"/>
    <w:rsid w:val="00695B77"/>
    <w:rsid w:val="00697153"/>
    <w:rsid w:val="006975C8"/>
    <w:rsid w:val="006A088A"/>
    <w:rsid w:val="006A4F32"/>
    <w:rsid w:val="006A658C"/>
    <w:rsid w:val="006B13F3"/>
    <w:rsid w:val="006B589F"/>
    <w:rsid w:val="006C026C"/>
    <w:rsid w:val="006C0363"/>
    <w:rsid w:val="006C4945"/>
    <w:rsid w:val="006C69F5"/>
    <w:rsid w:val="006D0204"/>
    <w:rsid w:val="006D6661"/>
    <w:rsid w:val="006D66AA"/>
    <w:rsid w:val="006E2AF9"/>
    <w:rsid w:val="006E7725"/>
    <w:rsid w:val="006F4C79"/>
    <w:rsid w:val="006F692B"/>
    <w:rsid w:val="007012D9"/>
    <w:rsid w:val="007043D0"/>
    <w:rsid w:val="00705EAB"/>
    <w:rsid w:val="00710452"/>
    <w:rsid w:val="00710DD3"/>
    <w:rsid w:val="00716F0A"/>
    <w:rsid w:val="00721CAB"/>
    <w:rsid w:val="00724B49"/>
    <w:rsid w:val="00730939"/>
    <w:rsid w:val="00743015"/>
    <w:rsid w:val="00745EB0"/>
    <w:rsid w:val="007476B0"/>
    <w:rsid w:val="007508BB"/>
    <w:rsid w:val="00751EB8"/>
    <w:rsid w:val="00753AD3"/>
    <w:rsid w:val="00761A27"/>
    <w:rsid w:val="00762871"/>
    <w:rsid w:val="007654CB"/>
    <w:rsid w:val="00765908"/>
    <w:rsid w:val="0076690B"/>
    <w:rsid w:val="00771CBE"/>
    <w:rsid w:val="0077303E"/>
    <w:rsid w:val="007733F0"/>
    <w:rsid w:val="00774BAB"/>
    <w:rsid w:val="00782F04"/>
    <w:rsid w:val="00783DAA"/>
    <w:rsid w:val="00785375"/>
    <w:rsid w:val="00786F9E"/>
    <w:rsid w:val="007933EB"/>
    <w:rsid w:val="007A0535"/>
    <w:rsid w:val="007A0FC6"/>
    <w:rsid w:val="007A2E9B"/>
    <w:rsid w:val="007A4CC3"/>
    <w:rsid w:val="007B07F8"/>
    <w:rsid w:val="007B6BB1"/>
    <w:rsid w:val="007C1E82"/>
    <w:rsid w:val="007C404C"/>
    <w:rsid w:val="007C5681"/>
    <w:rsid w:val="007C641C"/>
    <w:rsid w:val="007C7980"/>
    <w:rsid w:val="007D3D8D"/>
    <w:rsid w:val="007D3DA8"/>
    <w:rsid w:val="007D4273"/>
    <w:rsid w:val="007D6DA8"/>
    <w:rsid w:val="007E4843"/>
    <w:rsid w:val="007E50B6"/>
    <w:rsid w:val="007E60DE"/>
    <w:rsid w:val="007F3AF9"/>
    <w:rsid w:val="007F3BE4"/>
    <w:rsid w:val="007F41CA"/>
    <w:rsid w:val="0080515B"/>
    <w:rsid w:val="0080708A"/>
    <w:rsid w:val="00810FCE"/>
    <w:rsid w:val="00814052"/>
    <w:rsid w:val="008144AF"/>
    <w:rsid w:val="00814BAB"/>
    <w:rsid w:val="00814D98"/>
    <w:rsid w:val="00815A2A"/>
    <w:rsid w:val="008160E5"/>
    <w:rsid w:val="0082241A"/>
    <w:rsid w:val="00822A34"/>
    <w:rsid w:val="00824030"/>
    <w:rsid w:val="008256CC"/>
    <w:rsid w:val="00830DCD"/>
    <w:rsid w:val="008345D1"/>
    <w:rsid w:val="008347DF"/>
    <w:rsid w:val="00835B60"/>
    <w:rsid w:val="00842E87"/>
    <w:rsid w:val="00844470"/>
    <w:rsid w:val="00847C04"/>
    <w:rsid w:val="00847C3A"/>
    <w:rsid w:val="00850332"/>
    <w:rsid w:val="008575D7"/>
    <w:rsid w:val="00877930"/>
    <w:rsid w:val="0088570C"/>
    <w:rsid w:val="0089102A"/>
    <w:rsid w:val="00895941"/>
    <w:rsid w:val="008B08E7"/>
    <w:rsid w:val="008B363A"/>
    <w:rsid w:val="008B49FD"/>
    <w:rsid w:val="008B5C47"/>
    <w:rsid w:val="008B734D"/>
    <w:rsid w:val="008C1239"/>
    <w:rsid w:val="008C16B4"/>
    <w:rsid w:val="008C28F7"/>
    <w:rsid w:val="008D1E05"/>
    <w:rsid w:val="008D7B09"/>
    <w:rsid w:val="008E07B6"/>
    <w:rsid w:val="008E1D24"/>
    <w:rsid w:val="008E4CC9"/>
    <w:rsid w:val="008E54F4"/>
    <w:rsid w:val="008F46FA"/>
    <w:rsid w:val="008F54E5"/>
    <w:rsid w:val="008F7CB6"/>
    <w:rsid w:val="00900C30"/>
    <w:rsid w:val="00902602"/>
    <w:rsid w:val="00903717"/>
    <w:rsid w:val="00903ED0"/>
    <w:rsid w:val="00905A3E"/>
    <w:rsid w:val="009068B6"/>
    <w:rsid w:val="00916AA5"/>
    <w:rsid w:val="00920269"/>
    <w:rsid w:val="00922B67"/>
    <w:rsid w:val="00923896"/>
    <w:rsid w:val="00943FB0"/>
    <w:rsid w:val="00947E6D"/>
    <w:rsid w:val="00950739"/>
    <w:rsid w:val="009507AE"/>
    <w:rsid w:val="009507D8"/>
    <w:rsid w:val="0095536D"/>
    <w:rsid w:val="00955466"/>
    <w:rsid w:val="009632FA"/>
    <w:rsid w:val="00963E39"/>
    <w:rsid w:val="009722EC"/>
    <w:rsid w:val="00981747"/>
    <w:rsid w:val="00981789"/>
    <w:rsid w:val="00987318"/>
    <w:rsid w:val="009937FA"/>
    <w:rsid w:val="00997E79"/>
    <w:rsid w:val="009A2623"/>
    <w:rsid w:val="009A4BB1"/>
    <w:rsid w:val="009A4CF4"/>
    <w:rsid w:val="009A5E08"/>
    <w:rsid w:val="009B4FCE"/>
    <w:rsid w:val="009B531B"/>
    <w:rsid w:val="009B6096"/>
    <w:rsid w:val="009C2EAF"/>
    <w:rsid w:val="009C6605"/>
    <w:rsid w:val="009C7907"/>
    <w:rsid w:val="009D0125"/>
    <w:rsid w:val="009D0493"/>
    <w:rsid w:val="009D1444"/>
    <w:rsid w:val="009D2130"/>
    <w:rsid w:val="009D6422"/>
    <w:rsid w:val="009E09C8"/>
    <w:rsid w:val="009E2209"/>
    <w:rsid w:val="009E23FB"/>
    <w:rsid w:val="009E2FC6"/>
    <w:rsid w:val="009E3945"/>
    <w:rsid w:val="009E5832"/>
    <w:rsid w:val="009E61AA"/>
    <w:rsid w:val="009E7A83"/>
    <w:rsid w:val="009F005E"/>
    <w:rsid w:val="009F2741"/>
    <w:rsid w:val="009F2A55"/>
    <w:rsid w:val="009F37ED"/>
    <w:rsid w:val="009F43A4"/>
    <w:rsid w:val="009F47CE"/>
    <w:rsid w:val="00A00FAB"/>
    <w:rsid w:val="00A03147"/>
    <w:rsid w:val="00A0363F"/>
    <w:rsid w:val="00A051CC"/>
    <w:rsid w:val="00A13E67"/>
    <w:rsid w:val="00A22FAB"/>
    <w:rsid w:val="00A24A06"/>
    <w:rsid w:val="00A3196C"/>
    <w:rsid w:val="00A32DF3"/>
    <w:rsid w:val="00A36606"/>
    <w:rsid w:val="00A411C5"/>
    <w:rsid w:val="00A42F90"/>
    <w:rsid w:val="00A445AB"/>
    <w:rsid w:val="00A46744"/>
    <w:rsid w:val="00A47832"/>
    <w:rsid w:val="00A50A25"/>
    <w:rsid w:val="00A52219"/>
    <w:rsid w:val="00A54FAC"/>
    <w:rsid w:val="00A607EE"/>
    <w:rsid w:val="00A631D7"/>
    <w:rsid w:val="00A668D1"/>
    <w:rsid w:val="00A70290"/>
    <w:rsid w:val="00A716D7"/>
    <w:rsid w:val="00A71919"/>
    <w:rsid w:val="00A736DB"/>
    <w:rsid w:val="00A75D09"/>
    <w:rsid w:val="00A75E0B"/>
    <w:rsid w:val="00A76D83"/>
    <w:rsid w:val="00A80C70"/>
    <w:rsid w:val="00A86817"/>
    <w:rsid w:val="00A868E6"/>
    <w:rsid w:val="00A87FCF"/>
    <w:rsid w:val="00A936CD"/>
    <w:rsid w:val="00A970C3"/>
    <w:rsid w:val="00A97EAF"/>
    <w:rsid w:val="00AA17C6"/>
    <w:rsid w:val="00AA190A"/>
    <w:rsid w:val="00AB0663"/>
    <w:rsid w:val="00AB66DF"/>
    <w:rsid w:val="00AC28B1"/>
    <w:rsid w:val="00AC3812"/>
    <w:rsid w:val="00AC4E08"/>
    <w:rsid w:val="00AC6E8A"/>
    <w:rsid w:val="00AD522F"/>
    <w:rsid w:val="00AD680F"/>
    <w:rsid w:val="00AE1759"/>
    <w:rsid w:val="00AE225D"/>
    <w:rsid w:val="00AE2E7C"/>
    <w:rsid w:val="00AE3380"/>
    <w:rsid w:val="00AE62BA"/>
    <w:rsid w:val="00AF0969"/>
    <w:rsid w:val="00B0171D"/>
    <w:rsid w:val="00B01BFF"/>
    <w:rsid w:val="00B0647C"/>
    <w:rsid w:val="00B06FA8"/>
    <w:rsid w:val="00B07F3C"/>
    <w:rsid w:val="00B11E55"/>
    <w:rsid w:val="00B17C12"/>
    <w:rsid w:val="00B2333B"/>
    <w:rsid w:val="00B24D54"/>
    <w:rsid w:val="00B30963"/>
    <w:rsid w:val="00B30A15"/>
    <w:rsid w:val="00B3219E"/>
    <w:rsid w:val="00B3446D"/>
    <w:rsid w:val="00B352A1"/>
    <w:rsid w:val="00B3656C"/>
    <w:rsid w:val="00B36D02"/>
    <w:rsid w:val="00B37F63"/>
    <w:rsid w:val="00B42554"/>
    <w:rsid w:val="00B43627"/>
    <w:rsid w:val="00B450B8"/>
    <w:rsid w:val="00B476B1"/>
    <w:rsid w:val="00B50A8A"/>
    <w:rsid w:val="00B510C5"/>
    <w:rsid w:val="00B516F8"/>
    <w:rsid w:val="00B51A0B"/>
    <w:rsid w:val="00B526D2"/>
    <w:rsid w:val="00B536FD"/>
    <w:rsid w:val="00B54DB4"/>
    <w:rsid w:val="00B55B42"/>
    <w:rsid w:val="00B63145"/>
    <w:rsid w:val="00B63C3C"/>
    <w:rsid w:val="00B6505C"/>
    <w:rsid w:val="00B6574B"/>
    <w:rsid w:val="00B662AA"/>
    <w:rsid w:val="00B66FC1"/>
    <w:rsid w:val="00B71D1A"/>
    <w:rsid w:val="00B725A7"/>
    <w:rsid w:val="00B72D45"/>
    <w:rsid w:val="00B743A4"/>
    <w:rsid w:val="00B75C73"/>
    <w:rsid w:val="00B77189"/>
    <w:rsid w:val="00B8206B"/>
    <w:rsid w:val="00B85590"/>
    <w:rsid w:val="00B85A88"/>
    <w:rsid w:val="00B86BD8"/>
    <w:rsid w:val="00B91820"/>
    <w:rsid w:val="00B923B6"/>
    <w:rsid w:val="00B94AED"/>
    <w:rsid w:val="00BA1095"/>
    <w:rsid w:val="00BA1551"/>
    <w:rsid w:val="00BA192B"/>
    <w:rsid w:val="00BB0CED"/>
    <w:rsid w:val="00BB2C0F"/>
    <w:rsid w:val="00BB5669"/>
    <w:rsid w:val="00BB687F"/>
    <w:rsid w:val="00BB7891"/>
    <w:rsid w:val="00BC4DA6"/>
    <w:rsid w:val="00BC70AA"/>
    <w:rsid w:val="00BD0C54"/>
    <w:rsid w:val="00BD314C"/>
    <w:rsid w:val="00BD3C8F"/>
    <w:rsid w:val="00BD5E7C"/>
    <w:rsid w:val="00BE3D82"/>
    <w:rsid w:val="00BE470D"/>
    <w:rsid w:val="00BF0468"/>
    <w:rsid w:val="00BF1001"/>
    <w:rsid w:val="00BF2B33"/>
    <w:rsid w:val="00BF537F"/>
    <w:rsid w:val="00BF5612"/>
    <w:rsid w:val="00C00BEE"/>
    <w:rsid w:val="00C030BD"/>
    <w:rsid w:val="00C06418"/>
    <w:rsid w:val="00C12FB6"/>
    <w:rsid w:val="00C16047"/>
    <w:rsid w:val="00C23A80"/>
    <w:rsid w:val="00C25DCF"/>
    <w:rsid w:val="00C25FDD"/>
    <w:rsid w:val="00C264EA"/>
    <w:rsid w:val="00C459FD"/>
    <w:rsid w:val="00C53B17"/>
    <w:rsid w:val="00C6169B"/>
    <w:rsid w:val="00C620A0"/>
    <w:rsid w:val="00C621BC"/>
    <w:rsid w:val="00C63CF4"/>
    <w:rsid w:val="00C65BDE"/>
    <w:rsid w:val="00C66B6B"/>
    <w:rsid w:val="00C71277"/>
    <w:rsid w:val="00C80038"/>
    <w:rsid w:val="00C82AB7"/>
    <w:rsid w:val="00C838B9"/>
    <w:rsid w:val="00C845B4"/>
    <w:rsid w:val="00C84C6B"/>
    <w:rsid w:val="00C91310"/>
    <w:rsid w:val="00C915EC"/>
    <w:rsid w:val="00C91EE5"/>
    <w:rsid w:val="00C934B3"/>
    <w:rsid w:val="00C95B92"/>
    <w:rsid w:val="00C97C11"/>
    <w:rsid w:val="00CA1642"/>
    <w:rsid w:val="00CA5EC7"/>
    <w:rsid w:val="00CA6439"/>
    <w:rsid w:val="00CB2902"/>
    <w:rsid w:val="00CB4E36"/>
    <w:rsid w:val="00CC0F84"/>
    <w:rsid w:val="00CC18C4"/>
    <w:rsid w:val="00CC7367"/>
    <w:rsid w:val="00CD26D7"/>
    <w:rsid w:val="00CD5AE8"/>
    <w:rsid w:val="00CD6632"/>
    <w:rsid w:val="00CD762E"/>
    <w:rsid w:val="00CF3500"/>
    <w:rsid w:val="00CF51E1"/>
    <w:rsid w:val="00D053F8"/>
    <w:rsid w:val="00D10425"/>
    <w:rsid w:val="00D14D89"/>
    <w:rsid w:val="00D155D6"/>
    <w:rsid w:val="00D21460"/>
    <w:rsid w:val="00D216D7"/>
    <w:rsid w:val="00D2521A"/>
    <w:rsid w:val="00D26446"/>
    <w:rsid w:val="00D31BD1"/>
    <w:rsid w:val="00D3517D"/>
    <w:rsid w:val="00D35CA0"/>
    <w:rsid w:val="00D40650"/>
    <w:rsid w:val="00D40EB5"/>
    <w:rsid w:val="00D41D61"/>
    <w:rsid w:val="00D42897"/>
    <w:rsid w:val="00D44217"/>
    <w:rsid w:val="00D44D30"/>
    <w:rsid w:val="00D4502B"/>
    <w:rsid w:val="00D47515"/>
    <w:rsid w:val="00D53444"/>
    <w:rsid w:val="00D537CB"/>
    <w:rsid w:val="00D540FF"/>
    <w:rsid w:val="00D5525B"/>
    <w:rsid w:val="00D61E5A"/>
    <w:rsid w:val="00D62867"/>
    <w:rsid w:val="00D63665"/>
    <w:rsid w:val="00D63C57"/>
    <w:rsid w:val="00D644E6"/>
    <w:rsid w:val="00D65008"/>
    <w:rsid w:val="00D679FD"/>
    <w:rsid w:val="00D7659A"/>
    <w:rsid w:val="00D858B5"/>
    <w:rsid w:val="00D85E7A"/>
    <w:rsid w:val="00D867DA"/>
    <w:rsid w:val="00D92F0D"/>
    <w:rsid w:val="00DB0545"/>
    <w:rsid w:val="00DB1B90"/>
    <w:rsid w:val="00DB38E9"/>
    <w:rsid w:val="00DC2051"/>
    <w:rsid w:val="00DC79C9"/>
    <w:rsid w:val="00DD08A8"/>
    <w:rsid w:val="00DD0B05"/>
    <w:rsid w:val="00DD3B4F"/>
    <w:rsid w:val="00DD3E45"/>
    <w:rsid w:val="00DE03FE"/>
    <w:rsid w:val="00DE076B"/>
    <w:rsid w:val="00DE0AB8"/>
    <w:rsid w:val="00DE44FC"/>
    <w:rsid w:val="00DE4D3D"/>
    <w:rsid w:val="00DE4DE6"/>
    <w:rsid w:val="00DE53F4"/>
    <w:rsid w:val="00E01D6F"/>
    <w:rsid w:val="00E051DF"/>
    <w:rsid w:val="00E05AE3"/>
    <w:rsid w:val="00E06766"/>
    <w:rsid w:val="00E10531"/>
    <w:rsid w:val="00E10593"/>
    <w:rsid w:val="00E11431"/>
    <w:rsid w:val="00E129F4"/>
    <w:rsid w:val="00E12EF9"/>
    <w:rsid w:val="00E149D8"/>
    <w:rsid w:val="00E173AD"/>
    <w:rsid w:val="00E201DD"/>
    <w:rsid w:val="00E21B75"/>
    <w:rsid w:val="00E246BF"/>
    <w:rsid w:val="00E27896"/>
    <w:rsid w:val="00E27CD4"/>
    <w:rsid w:val="00E31A9C"/>
    <w:rsid w:val="00E407B4"/>
    <w:rsid w:val="00E4124F"/>
    <w:rsid w:val="00E4285E"/>
    <w:rsid w:val="00E44069"/>
    <w:rsid w:val="00E46436"/>
    <w:rsid w:val="00E52DE9"/>
    <w:rsid w:val="00E5617C"/>
    <w:rsid w:val="00E5744E"/>
    <w:rsid w:val="00E60A87"/>
    <w:rsid w:val="00E66193"/>
    <w:rsid w:val="00E6799E"/>
    <w:rsid w:val="00E679A0"/>
    <w:rsid w:val="00E73A9C"/>
    <w:rsid w:val="00E74BA7"/>
    <w:rsid w:val="00E76444"/>
    <w:rsid w:val="00E772C5"/>
    <w:rsid w:val="00E8384B"/>
    <w:rsid w:val="00E852BA"/>
    <w:rsid w:val="00E9192E"/>
    <w:rsid w:val="00E91C02"/>
    <w:rsid w:val="00EA0249"/>
    <w:rsid w:val="00EA15A7"/>
    <w:rsid w:val="00EA2578"/>
    <w:rsid w:val="00EB0429"/>
    <w:rsid w:val="00EB261F"/>
    <w:rsid w:val="00EB2951"/>
    <w:rsid w:val="00EB3D60"/>
    <w:rsid w:val="00EB68B6"/>
    <w:rsid w:val="00EB6968"/>
    <w:rsid w:val="00EC20BA"/>
    <w:rsid w:val="00EC629D"/>
    <w:rsid w:val="00ED2060"/>
    <w:rsid w:val="00ED30E7"/>
    <w:rsid w:val="00ED4083"/>
    <w:rsid w:val="00ED4EF9"/>
    <w:rsid w:val="00ED5427"/>
    <w:rsid w:val="00EE068B"/>
    <w:rsid w:val="00EE10DA"/>
    <w:rsid w:val="00EE483D"/>
    <w:rsid w:val="00EE4D5C"/>
    <w:rsid w:val="00EE4F89"/>
    <w:rsid w:val="00EF1751"/>
    <w:rsid w:val="00EF1C7D"/>
    <w:rsid w:val="00F039FB"/>
    <w:rsid w:val="00F13D96"/>
    <w:rsid w:val="00F14A16"/>
    <w:rsid w:val="00F16EE9"/>
    <w:rsid w:val="00F21451"/>
    <w:rsid w:val="00F268D2"/>
    <w:rsid w:val="00F30455"/>
    <w:rsid w:val="00F35F65"/>
    <w:rsid w:val="00F36B13"/>
    <w:rsid w:val="00F36D5F"/>
    <w:rsid w:val="00F40AAC"/>
    <w:rsid w:val="00F41603"/>
    <w:rsid w:val="00F42812"/>
    <w:rsid w:val="00F43A35"/>
    <w:rsid w:val="00F44788"/>
    <w:rsid w:val="00F54536"/>
    <w:rsid w:val="00F5647F"/>
    <w:rsid w:val="00F57B0B"/>
    <w:rsid w:val="00F605FF"/>
    <w:rsid w:val="00F667C9"/>
    <w:rsid w:val="00F66CC9"/>
    <w:rsid w:val="00F708D4"/>
    <w:rsid w:val="00F72DD5"/>
    <w:rsid w:val="00F74FF9"/>
    <w:rsid w:val="00F8351C"/>
    <w:rsid w:val="00F83EE6"/>
    <w:rsid w:val="00F859AD"/>
    <w:rsid w:val="00F86146"/>
    <w:rsid w:val="00F865DD"/>
    <w:rsid w:val="00F86BAA"/>
    <w:rsid w:val="00F93F04"/>
    <w:rsid w:val="00F9653E"/>
    <w:rsid w:val="00FA1231"/>
    <w:rsid w:val="00FA1961"/>
    <w:rsid w:val="00FA1EE5"/>
    <w:rsid w:val="00FA6C49"/>
    <w:rsid w:val="00FB2914"/>
    <w:rsid w:val="00FB3912"/>
    <w:rsid w:val="00FB5A87"/>
    <w:rsid w:val="00FB6DA0"/>
    <w:rsid w:val="00FC16CA"/>
    <w:rsid w:val="00FC1DB1"/>
    <w:rsid w:val="00FC2CB4"/>
    <w:rsid w:val="00FC4DB6"/>
    <w:rsid w:val="00FC7C97"/>
    <w:rsid w:val="00FD2561"/>
    <w:rsid w:val="00FD2C6D"/>
    <w:rsid w:val="00FD7BC9"/>
    <w:rsid w:val="00FD7BFE"/>
    <w:rsid w:val="00FE1639"/>
    <w:rsid w:val="00FE6D22"/>
    <w:rsid w:val="00FF2DD5"/>
    <w:rsid w:val="00FF3153"/>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uiPriority w:val="99"/>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styleId="Textosinformato">
    <w:name w:val="Plain Text"/>
    <w:basedOn w:val="Normal"/>
    <w:link w:val="TextosinformatoCar"/>
    <w:rsid w:val="00B0647C"/>
    <w:pPr>
      <w:spacing w:after="0" w:line="240" w:lineRule="auto"/>
      <w:ind w:left="0" w:right="0" w:firstLine="0"/>
      <w:jc w:val="left"/>
    </w:pPr>
    <w:rPr>
      <w:rFonts w:ascii="Courier New" w:eastAsia="Times New Roman" w:hAnsi="Courier New" w:cs="Times New Roman"/>
      <w:color w:val="auto"/>
      <w:sz w:val="20"/>
      <w:szCs w:val="24"/>
      <w:lang w:val="es-ES" w:eastAsia="es-ES"/>
    </w:rPr>
  </w:style>
  <w:style w:type="character" w:customStyle="1" w:styleId="TextosinformatoCar">
    <w:name w:val="Texto sin formato Car"/>
    <w:basedOn w:val="Fuentedeprrafopredeter"/>
    <w:link w:val="Textosinformato"/>
    <w:rsid w:val="00B0647C"/>
    <w:rPr>
      <w:rFonts w:ascii="Courier New" w:eastAsia="Times New Roman" w:hAnsi="Courier New" w:cs="Times New Roman"/>
      <w:sz w:val="2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71014964">
      <w:bodyDiv w:val="1"/>
      <w:marLeft w:val="0"/>
      <w:marRight w:val="0"/>
      <w:marTop w:val="0"/>
      <w:marBottom w:val="0"/>
      <w:divBdr>
        <w:top w:val="none" w:sz="0" w:space="0" w:color="auto"/>
        <w:left w:val="none" w:sz="0" w:space="0" w:color="auto"/>
        <w:bottom w:val="none" w:sz="0" w:space="0" w:color="auto"/>
        <w:right w:val="none" w:sz="0" w:space="0" w:color="auto"/>
      </w:divBdr>
      <w:divsChild>
        <w:div w:id="183793105">
          <w:marLeft w:val="0"/>
          <w:marRight w:val="0"/>
          <w:marTop w:val="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771820018">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840319809">
      <w:bodyDiv w:val="1"/>
      <w:marLeft w:val="0"/>
      <w:marRight w:val="0"/>
      <w:marTop w:val="0"/>
      <w:marBottom w:val="0"/>
      <w:divBdr>
        <w:top w:val="none" w:sz="0" w:space="0" w:color="auto"/>
        <w:left w:val="none" w:sz="0" w:space="0" w:color="auto"/>
        <w:bottom w:val="none" w:sz="0" w:space="0" w:color="auto"/>
        <w:right w:val="none" w:sz="0" w:space="0" w:color="auto"/>
      </w:divBdr>
      <w:divsChild>
        <w:div w:id="128862401">
          <w:marLeft w:val="0"/>
          <w:marRight w:val="0"/>
          <w:marTop w:val="0"/>
          <w:marBottom w:val="0"/>
          <w:divBdr>
            <w:top w:val="none" w:sz="0" w:space="0" w:color="auto"/>
            <w:left w:val="none" w:sz="0" w:space="0" w:color="auto"/>
            <w:bottom w:val="none" w:sz="0" w:space="0" w:color="auto"/>
            <w:right w:val="none" w:sz="0" w:space="0" w:color="auto"/>
          </w:divBdr>
        </w:div>
      </w:divsChild>
    </w:div>
    <w:div w:id="873229381">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006178693">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06620992">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378045436">
      <w:bodyDiv w:val="1"/>
      <w:marLeft w:val="0"/>
      <w:marRight w:val="0"/>
      <w:marTop w:val="0"/>
      <w:marBottom w:val="0"/>
      <w:divBdr>
        <w:top w:val="none" w:sz="0" w:space="0" w:color="auto"/>
        <w:left w:val="none" w:sz="0" w:space="0" w:color="auto"/>
        <w:bottom w:val="none" w:sz="0" w:space="0" w:color="auto"/>
        <w:right w:val="none" w:sz="0" w:space="0" w:color="auto"/>
      </w:divBdr>
      <w:divsChild>
        <w:div w:id="646276452">
          <w:marLeft w:val="0"/>
          <w:marRight w:val="0"/>
          <w:marTop w:val="0"/>
          <w:marBottom w:val="0"/>
          <w:divBdr>
            <w:top w:val="none" w:sz="0" w:space="0" w:color="auto"/>
            <w:left w:val="none" w:sz="0" w:space="0" w:color="auto"/>
            <w:bottom w:val="none" w:sz="0" w:space="0" w:color="auto"/>
            <w:right w:val="none" w:sz="0" w:space="0" w:color="auto"/>
          </w:divBdr>
        </w:div>
      </w:divsChild>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563713352">
      <w:bodyDiv w:val="1"/>
      <w:marLeft w:val="0"/>
      <w:marRight w:val="0"/>
      <w:marTop w:val="0"/>
      <w:marBottom w:val="0"/>
      <w:divBdr>
        <w:top w:val="none" w:sz="0" w:space="0" w:color="auto"/>
        <w:left w:val="none" w:sz="0" w:space="0" w:color="auto"/>
        <w:bottom w:val="none" w:sz="0" w:space="0" w:color="auto"/>
        <w:right w:val="none" w:sz="0" w:space="0" w:color="auto"/>
      </w:divBdr>
      <w:divsChild>
        <w:div w:id="633680768">
          <w:marLeft w:val="0"/>
          <w:marRight w:val="0"/>
          <w:marTop w:val="0"/>
          <w:marBottom w:val="0"/>
          <w:divBdr>
            <w:top w:val="none" w:sz="0" w:space="0" w:color="auto"/>
            <w:left w:val="none" w:sz="0" w:space="0" w:color="auto"/>
            <w:bottom w:val="none" w:sz="0" w:space="0" w:color="auto"/>
            <w:right w:val="none" w:sz="0" w:space="0" w:color="auto"/>
          </w:divBdr>
        </w:div>
      </w:divsChild>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revistas.juridicas.unam.mx/index.php/hechos-y-derechos/article/view/11689/13528" TargetMode="External"/><Relationship Id="rId2" Type="http://schemas.openxmlformats.org/officeDocument/2006/relationships/hyperlink" Target="https://www.transparency.org/cpi2018" TargetMode="External"/><Relationship Id="rId1" Type="http://schemas.openxmlformats.org/officeDocument/2006/relationships/hyperlink" Target="https://www.unodc.org/pdf/corruption/publications_unodc_conven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84C9-A648-46D4-B7DE-DBA8CB45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20</Pages>
  <Words>4259</Words>
  <Characters>23429</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Elideth Irigoyen</cp:lastModifiedBy>
  <cp:revision>129</cp:revision>
  <cp:lastPrinted>2019-10-17T16:03:00Z</cp:lastPrinted>
  <dcterms:created xsi:type="dcterms:W3CDTF">2019-03-11T15:25:00Z</dcterms:created>
  <dcterms:modified xsi:type="dcterms:W3CDTF">2019-10-17T18:03:00Z</dcterms:modified>
</cp:coreProperties>
</file>